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651" w:rsidRDefault="00107D8B" w:rsidP="00581651">
      <w:pPr>
        <w:pStyle w:val="a3"/>
        <w:jc w:val="center"/>
        <w:rPr>
          <w:rFonts w:ascii="Times New Roman" w:hAnsi="Times New Roman" w:cs="Times New Roman"/>
          <w:b/>
          <w:sz w:val="28"/>
          <w:szCs w:val="28"/>
        </w:rPr>
      </w:pPr>
      <w:r>
        <w:rPr>
          <w:rFonts w:ascii="Times New Roman" w:hAnsi="Times New Roman" w:cs="Times New Roman"/>
          <w:b/>
          <w:sz w:val="28"/>
          <w:szCs w:val="28"/>
        </w:rPr>
        <w:t>Анализ Е</w:t>
      </w:r>
      <w:r w:rsidR="00581651" w:rsidRPr="00291848">
        <w:rPr>
          <w:rFonts w:ascii="Times New Roman" w:hAnsi="Times New Roman" w:cs="Times New Roman"/>
          <w:b/>
          <w:sz w:val="28"/>
          <w:szCs w:val="28"/>
        </w:rPr>
        <w:t xml:space="preserve">диного государственного экзамена </w:t>
      </w:r>
      <w:r w:rsidR="00581651">
        <w:rPr>
          <w:rFonts w:ascii="Times New Roman" w:hAnsi="Times New Roman" w:cs="Times New Roman"/>
          <w:b/>
          <w:sz w:val="28"/>
          <w:szCs w:val="28"/>
        </w:rPr>
        <w:t>по и</w:t>
      </w:r>
      <w:r>
        <w:rPr>
          <w:rFonts w:ascii="Times New Roman" w:hAnsi="Times New Roman" w:cs="Times New Roman"/>
          <w:b/>
          <w:sz w:val="28"/>
          <w:szCs w:val="28"/>
        </w:rPr>
        <w:t>с</w:t>
      </w:r>
      <w:r w:rsidR="00581651">
        <w:rPr>
          <w:rFonts w:ascii="Times New Roman" w:hAnsi="Times New Roman" w:cs="Times New Roman"/>
          <w:b/>
          <w:sz w:val="28"/>
          <w:szCs w:val="28"/>
        </w:rPr>
        <w:t xml:space="preserve">тории и обществознанию </w:t>
      </w:r>
    </w:p>
    <w:p w:rsidR="00581651" w:rsidRPr="00291848" w:rsidRDefault="007A7207" w:rsidP="00581651">
      <w:pPr>
        <w:pStyle w:val="a3"/>
        <w:jc w:val="center"/>
        <w:rPr>
          <w:rFonts w:ascii="Times New Roman" w:hAnsi="Times New Roman" w:cs="Times New Roman"/>
          <w:b/>
          <w:sz w:val="28"/>
          <w:szCs w:val="28"/>
        </w:rPr>
      </w:pPr>
      <w:r>
        <w:rPr>
          <w:rFonts w:ascii="Times New Roman" w:hAnsi="Times New Roman" w:cs="Times New Roman"/>
          <w:b/>
          <w:sz w:val="28"/>
          <w:szCs w:val="28"/>
        </w:rPr>
        <w:t>в 2022</w:t>
      </w:r>
      <w:r w:rsidR="00581651" w:rsidRPr="00291848">
        <w:rPr>
          <w:rFonts w:ascii="Times New Roman" w:hAnsi="Times New Roman" w:cs="Times New Roman"/>
          <w:b/>
          <w:sz w:val="28"/>
          <w:szCs w:val="28"/>
        </w:rPr>
        <w:t xml:space="preserve"> году</w:t>
      </w:r>
    </w:p>
    <w:p w:rsidR="00581651" w:rsidRDefault="00581651" w:rsidP="00581651">
      <w:pPr>
        <w:pStyle w:val="a3"/>
        <w:jc w:val="center"/>
        <w:rPr>
          <w:rFonts w:ascii="Times New Roman" w:hAnsi="Times New Roman" w:cs="Times New Roman"/>
          <w:b/>
          <w:sz w:val="28"/>
          <w:szCs w:val="28"/>
        </w:rPr>
      </w:pPr>
      <w:r w:rsidRPr="00291848">
        <w:rPr>
          <w:rFonts w:ascii="Times New Roman" w:hAnsi="Times New Roman" w:cs="Times New Roman"/>
          <w:b/>
          <w:sz w:val="28"/>
          <w:szCs w:val="28"/>
        </w:rPr>
        <w:t xml:space="preserve">в муниципальном районе </w:t>
      </w:r>
      <w:proofErr w:type="spellStart"/>
      <w:r w:rsidRPr="00291848">
        <w:rPr>
          <w:rFonts w:ascii="Times New Roman" w:hAnsi="Times New Roman" w:cs="Times New Roman"/>
          <w:b/>
          <w:sz w:val="28"/>
          <w:szCs w:val="28"/>
        </w:rPr>
        <w:t>Нуримановский</w:t>
      </w:r>
      <w:proofErr w:type="spellEnd"/>
      <w:r w:rsidRPr="00291848">
        <w:rPr>
          <w:rFonts w:ascii="Times New Roman" w:hAnsi="Times New Roman" w:cs="Times New Roman"/>
          <w:b/>
          <w:sz w:val="28"/>
          <w:szCs w:val="28"/>
        </w:rPr>
        <w:t xml:space="preserve"> район Республики Башкортостан</w:t>
      </w:r>
    </w:p>
    <w:p w:rsidR="00581651" w:rsidRDefault="00581651" w:rsidP="00581651">
      <w:pPr>
        <w:pStyle w:val="a3"/>
        <w:jc w:val="center"/>
        <w:rPr>
          <w:rFonts w:ascii="Times New Roman" w:hAnsi="Times New Roman" w:cs="Times New Roman"/>
          <w:b/>
          <w:sz w:val="28"/>
          <w:szCs w:val="28"/>
        </w:rPr>
      </w:pPr>
    </w:p>
    <w:p w:rsidR="00581651" w:rsidRPr="00291848" w:rsidRDefault="00581651" w:rsidP="00581651">
      <w:pPr>
        <w:pStyle w:val="Default"/>
        <w:rPr>
          <w:b/>
          <w:sz w:val="28"/>
          <w:szCs w:val="28"/>
        </w:rPr>
      </w:pPr>
      <w:r w:rsidRPr="00291848">
        <w:rPr>
          <w:b/>
          <w:sz w:val="28"/>
          <w:szCs w:val="28"/>
        </w:rPr>
        <w:t xml:space="preserve">История </w:t>
      </w:r>
    </w:p>
    <w:p w:rsidR="00581651" w:rsidRDefault="007B2447" w:rsidP="00581651">
      <w:pPr>
        <w:pStyle w:val="Default"/>
        <w:jc w:val="both"/>
        <w:rPr>
          <w:sz w:val="28"/>
          <w:szCs w:val="28"/>
        </w:rPr>
      </w:pPr>
      <w:r>
        <w:rPr>
          <w:sz w:val="28"/>
          <w:szCs w:val="28"/>
        </w:rPr>
        <w:t>В 2022 году Е</w:t>
      </w:r>
      <w:r w:rsidR="00581651">
        <w:rPr>
          <w:sz w:val="28"/>
          <w:szCs w:val="28"/>
        </w:rPr>
        <w:t>диный государствен</w:t>
      </w:r>
      <w:r>
        <w:rPr>
          <w:sz w:val="28"/>
          <w:szCs w:val="28"/>
        </w:rPr>
        <w:t>ный экзамен по истории сдавали 10 обучающихся</w:t>
      </w:r>
      <w:r w:rsidR="00581651">
        <w:rPr>
          <w:sz w:val="28"/>
          <w:szCs w:val="28"/>
        </w:rPr>
        <w:t>. Средний балл по району равен 5</w:t>
      </w:r>
      <w:r>
        <w:rPr>
          <w:sz w:val="28"/>
          <w:szCs w:val="28"/>
        </w:rPr>
        <w:t>8</w:t>
      </w:r>
      <w:r w:rsidR="00581651">
        <w:rPr>
          <w:sz w:val="28"/>
          <w:szCs w:val="28"/>
        </w:rPr>
        <w:t xml:space="preserve"> баллов. Минимальное количес</w:t>
      </w:r>
      <w:r>
        <w:rPr>
          <w:sz w:val="28"/>
          <w:szCs w:val="28"/>
        </w:rPr>
        <w:t>тво баллов ЕГЭ по истории в 2022</w:t>
      </w:r>
      <w:r w:rsidR="00581651">
        <w:rPr>
          <w:sz w:val="28"/>
          <w:szCs w:val="28"/>
        </w:rPr>
        <w:t xml:space="preserve"> году составило 32 балла. Все участники ЕГЭ преодолели порог.</w:t>
      </w:r>
    </w:p>
    <w:p w:rsidR="00581651" w:rsidRPr="00291848" w:rsidRDefault="007B2447" w:rsidP="00581651">
      <w:pPr>
        <w:pStyle w:val="Default"/>
        <w:jc w:val="both"/>
        <w:rPr>
          <w:color w:val="FF0000"/>
          <w:sz w:val="28"/>
          <w:szCs w:val="28"/>
        </w:rPr>
      </w:pPr>
      <w:r>
        <w:rPr>
          <w:sz w:val="28"/>
          <w:szCs w:val="28"/>
        </w:rPr>
        <w:t>Один</w:t>
      </w:r>
      <w:r w:rsidR="00581651">
        <w:rPr>
          <w:sz w:val="28"/>
          <w:szCs w:val="28"/>
        </w:rPr>
        <w:t xml:space="preserve"> участник ЕГЭ по истории</w:t>
      </w:r>
      <w:r>
        <w:rPr>
          <w:sz w:val="28"/>
          <w:szCs w:val="28"/>
        </w:rPr>
        <w:t xml:space="preserve"> набрал 87</w:t>
      </w:r>
      <w:r w:rsidR="00581651">
        <w:rPr>
          <w:sz w:val="28"/>
          <w:szCs w:val="28"/>
        </w:rPr>
        <w:t xml:space="preserve"> балла. </w:t>
      </w:r>
    </w:p>
    <w:p w:rsidR="00581651" w:rsidRDefault="00581651" w:rsidP="00581651">
      <w:pPr>
        <w:pStyle w:val="a3"/>
        <w:jc w:val="center"/>
        <w:rPr>
          <w:rFonts w:ascii="Times New Roman" w:hAnsi="Times New Roman" w:cs="Times New Roman"/>
          <w:b/>
          <w:sz w:val="28"/>
          <w:szCs w:val="28"/>
        </w:rPr>
      </w:pPr>
      <w:r w:rsidRPr="00291848">
        <w:rPr>
          <w:rFonts w:ascii="Times New Roman" w:hAnsi="Times New Roman" w:cs="Times New Roman"/>
          <w:b/>
          <w:sz w:val="28"/>
          <w:szCs w:val="28"/>
        </w:rPr>
        <w:t>Динамика изменения среднего балла ЕГЭ п</w:t>
      </w:r>
      <w:r>
        <w:rPr>
          <w:rFonts w:ascii="Times New Roman" w:hAnsi="Times New Roman" w:cs="Times New Roman"/>
          <w:b/>
          <w:sz w:val="28"/>
          <w:szCs w:val="28"/>
        </w:rPr>
        <w:t xml:space="preserve">о истории </w:t>
      </w:r>
    </w:p>
    <w:p w:rsidR="00581651" w:rsidRDefault="00581651" w:rsidP="00581651">
      <w:pPr>
        <w:pStyle w:val="a3"/>
        <w:jc w:val="center"/>
        <w:rPr>
          <w:rFonts w:ascii="Times New Roman" w:hAnsi="Times New Roman" w:cs="Times New Roman"/>
          <w:b/>
          <w:sz w:val="28"/>
          <w:szCs w:val="28"/>
        </w:rPr>
      </w:pPr>
      <w:r>
        <w:rPr>
          <w:rFonts w:ascii="Times New Roman" w:hAnsi="Times New Roman" w:cs="Times New Roman"/>
          <w:b/>
          <w:sz w:val="28"/>
          <w:szCs w:val="28"/>
        </w:rPr>
        <w:t>за последние 2 года</w:t>
      </w:r>
      <w:r w:rsidRPr="00291848">
        <w:rPr>
          <w:rFonts w:ascii="Times New Roman" w:hAnsi="Times New Roman" w:cs="Times New Roman"/>
          <w:b/>
          <w:sz w:val="28"/>
          <w:szCs w:val="28"/>
        </w:rPr>
        <w:t xml:space="preserve"> выглядит следующим образом.</w:t>
      </w:r>
    </w:p>
    <w:p w:rsidR="00581651" w:rsidRDefault="00581651" w:rsidP="00581651">
      <w:pPr>
        <w:pStyle w:val="a3"/>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4743450" cy="260985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81651" w:rsidRPr="00291848" w:rsidRDefault="00581651" w:rsidP="00581651">
      <w:pPr>
        <w:pStyle w:val="a3"/>
        <w:rPr>
          <w:rFonts w:ascii="Times New Roman" w:hAnsi="Times New Roman" w:cs="Times New Roman"/>
          <w:b/>
          <w:sz w:val="28"/>
          <w:szCs w:val="28"/>
        </w:rPr>
      </w:pPr>
    </w:p>
    <w:p w:rsidR="00581651" w:rsidRDefault="00581651" w:rsidP="00581651">
      <w:pPr>
        <w:pStyle w:val="a3"/>
        <w:jc w:val="center"/>
        <w:rPr>
          <w:rFonts w:ascii="Times New Roman" w:hAnsi="Times New Roman" w:cs="Times New Roman"/>
          <w:b/>
          <w:sz w:val="28"/>
          <w:szCs w:val="28"/>
        </w:rPr>
      </w:pPr>
    </w:p>
    <w:p w:rsidR="00581651" w:rsidRPr="003B5242" w:rsidRDefault="00581651" w:rsidP="00581651">
      <w:pPr>
        <w:pStyle w:val="a3"/>
        <w:jc w:val="center"/>
        <w:rPr>
          <w:rFonts w:ascii="Times New Roman" w:hAnsi="Times New Roman" w:cs="Times New Roman"/>
          <w:b/>
          <w:sz w:val="28"/>
          <w:szCs w:val="28"/>
        </w:rPr>
      </w:pPr>
      <w:r w:rsidRPr="003B5242">
        <w:rPr>
          <w:rFonts w:ascii="Times New Roman" w:hAnsi="Times New Roman" w:cs="Times New Roman"/>
          <w:b/>
          <w:sz w:val="28"/>
          <w:szCs w:val="28"/>
        </w:rPr>
        <w:t>Результаты ЕГЭ по истории в разрезе школ</w:t>
      </w:r>
    </w:p>
    <w:p w:rsidR="00581651" w:rsidRDefault="00581651" w:rsidP="00581651">
      <w:pPr>
        <w:pStyle w:val="a3"/>
        <w:jc w:val="center"/>
        <w:rPr>
          <w:rFonts w:ascii="Times New Roman" w:hAnsi="Times New Roman" w:cs="Times New Roman"/>
          <w:b/>
          <w:sz w:val="28"/>
          <w:szCs w:val="28"/>
        </w:rPr>
      </w:pPr>
    </w:p>
    <w:tbl>
      <w:tblPr>
        <w:tblStyle w:val="a4"/>
        <w:tblW w:w="0" w:type="auto"/>
        <w:tblLayout w:type="fixed"/>
        <w:tblLook w:val="04A0"/>
      </w:tblPr>
      <w:tblGrid>
        <w:gridCol w:w="1384"/>
        <w:gridCol w:w="1352"/>
        <w:gridCol w:w="711"/>
        <w:gridCol w:w="11"/>
        <w:gridCol w:w="761"/>
        <w:gridCol w:w="882"/>
        <w:gridCol w:w="1126"/>
        <w:gridCol w:w="1619"/>
        <w:gridCol w:w="767"/>
        <w:gridCol w:w="709"/>
        <w:gridCol w:w="594"/>
        <w:gridCol w:w="504"/>
      </w:tblGrid>
      <w:tr w:rsidR="00581651" w:rsidTr="00AC69FF">
        <w:trPr>
          <w:trHeight w:val="585"/>
        </w:trPr>
        <w:tc>
          <w:tcPr>
            <w:tcW w:w="1384" w:type="dxa"/>
            <w:vMerge w:val="restart"/>
          </w:tcPr>
          <w:p w:rsidR="00581651" w:rsidRPr="003B5242" w:rsidRDefault="00581651" w:rsidP="00AC69FF">
            <w:pPr>
              <w:pStyle w:val="a3"/>
              <w:jc w:val="center"/>
              <w:rPr>
                <w:rFonts w:ascii="Times New Roman" w:hAnsi="Times New Roman" w:cs="Times New Roman"/>
                <w:b/>
                <w:sz w:val="24"/>
                <w:szCs w:val="24"/>
              </w:rPr>
            </w:pPr>
            <w:r w:rsidRPr="003B5242">
              <w:rPr>
                <w:rFonts w:ascii="Times New Roman" w:hAnsi="Times New Roman" w:cs="Times New Roman"/>
                <w:b/>
                <w:sz w:val="24"/>
                <w:szCs w:val="24"/>
              </w:rPr>
              <w:t xml:space="preserve">Село </w:t>
            </w:r>
          </w:p>
        </w:tc>
        <w:tc>
          <w:tcPr>
            <w:tcW w:w="1352" w:type="dxa"/>
            <w:vMerge w:val="restart"/>
          </w:tcPr>
          <w:p w:rsidR="00581651" w:rsidRPr="003B5242"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Общее количество участников ЕГЭ</w:t>
            </w:r>
          </w:p>
        </w:tc>
        <w:tc>
          <w:tcPr>
            <w:tcW w:w="1483" w:type="dxa"/>
            <w:gridSpan w:val="3"/>
          </w:tcPr>
          <w:p w:rsidR="00581651" w:rsidRPr="003B5242"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Средний балл</w:t>
            </w:r>
          </w:p>
        </w:tc>
        <w:tc>
          <w:tcPr>
            <w:tcW w:w="2008" w:type="dxa"/>
            <w:gridSpan w:val="2"/>
            <w:vMerge w:val="restart"/>
          </w:tcPr>
          <w:p w:rsidR="00581651" w:rsidRDefault="00581651" w:rsidP="00AC69FF">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Высокобалльные</w:t>
            </w:r>
            <w:proofErr w:type="spellEnd"/>
            <w:r>
              <w:rPr>
                <w:rFonts w:ascii="Times New Roman" w:hAnsi="Times New Roman" w:cs="Times New Roman"/>
                <w:b/>
                <w:sz w:val="24"/>
                <w:szCs w:val="24"/>
              </w:rPr>
              <w:t xml:space="preserve"> работы (от 81 до 100 баллов)</w:t>
            </w:r>
          </w:p>
          <w:p w:rsidR="00581651" w:rsidRPr="003B5242"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202</w:t>
            </w:r>
            <w:r w:rsidR="007B2447">
              <w:rPr>
                <w:rFonts w:ascii="Times New Roman" w:hAnsi="Times New Roman" w:cs="Times New Roman"/>
                <w:b/>
                <w:sz w:val="24"/>
                <w:szCs w:val="24"/>
              </w:rPr>
              <w:t>2</w:t>
            </w:r>
          </w:p>
        </w:tc>
        <w:tc>
          <w:tcPr>
            <w:tcW w:w="1619" w:type="dxa"/>
            <w:vMerge w:val="restart"/>
          </w:tcPr>
          <w:p w:rsidR="00581651"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w:t>
            </w:r>
            <w:proofErr w:type="spellStart"/>
            <w:r>
              <w:rPr>
                <w:rFonts w:ascii="Times New Roman" w:hAnsi="Times New Roman" w:cs="Times New Roman"/>
                <w:b/>
                <w:sz w:val="24"/>
                <w:szCs w:val="24"/>
              </w:rPr>
              <w:t>стобалль</w:t>
            </w:r>
            <w:proofErr w:type="spellEnd"/>
          </w:p>
          <w:p w:rsidR="00581651" w:rsidRPr="003B5242" w:rsidRDefault="00581651" w:rsidP="00AC69FF">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ных</w:t>
            </w:r>
            <w:proofErr w:type="spellEnd"/>
            <w:r>
              <w:rPr>
                <w:rFonts w:ascii="Times New Roman" w:hAnsi="Times New Roman" w:cs="Times New Roman"/>
                <w:b/>
                <w:sz w:val="24"/>
                <w:szCs w:val="24"/>
              </w:rPr>
              <w:t xml:space="preserve"> работ</w:t>
            </w:r>
          </w:p>
        </w:tc>
        <w:tc>
          <w:tcPr>
            <w:tcW w:w="1476" w:type="dxa"/>
            <w:gridSpan w:val="2"/>
            <w:vMerge w:val="restart"/>
          </w:tcPr>
          <w:p w:rsidR="00581651" w:rsidRDefault="00581651" w:rsidP="00AC69FF">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Неудовлет</w:t>
            </w:r>
            <w:proofErr w:type="spellEnd"/>
          </w:p>
          <w:p w:rsidR="00581651" w:rsidRDefault="00581651" w:rsidP="00AC69FF">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Воритель</w:t>
            </w:r>
            <w:proofErr w:type="spellEnd"/>
          </w:p>
          <w:p w:rsidR="00581651" w:rsidRDefault="00581651" w:rsidP="00AC69FF">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ныерезульта</w:t>
            </w:r>
            <w:proofErr w:type="spellEnd"/>
          </w:p>
          <w:p w:rsidR="00581651" w:rsidRPr="003B5242"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ты</w:t>
            </w:r>
          </w:p>
        </w:tc>
        <w:tc>
          <w:tcPr>
            <w:tcW w:w="1098" w:type="dxa"/>
            <w:gridSpan w:val="2"/>
          </w:tcPr>
          <w:p w:rsidR="00581651" w:rsidRPr="003B5242"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Баллы</w:t>
            </w:r>
          </w:p>
        </w:tc>
      </w:tr>
      <w:tr w:rsidR="00581651" w:rsidTr="00AC69FF">
        <w:trPr>
          <w:trHeight w:val="276"/>
        </w:trPr>
        <w:tc>
          <w:tcPr>
            <w:tcW w:w="1384" w:type="dxa"/>
            <w:vMerge/>
          </w:tcPr>
          <w:p w:rsidR="00581651" w:rsidRPr="003B5242" w:rsidRDefault="00581651" w:rsidP="00AC69FF">
            <w:pPr>
              <w:pStyle w:val="a3"/>
              <w:jc w:val="center"/>
              <w:rPr>
                <w:rFonts w:ascii="Times New Roman" w:hAnsi="Times New Roman" w:cs="Times New Roman"/>
                <w:b/>
                <w:sz w:val="24"/>
                <w:szCs w:val="24"/>
              </w:rPr>
            </w:pPr>
          </w:p>
        </w:tc>
        <w:tc>
          <w:tcPr>
            <w:tcW w:w="1352" w:type="dxa"/>
            <w:vMerge/>
          </w:tcPr>
          <w:p w:rsidR="00581651" w:rsidRDefault="00581651" w:rsidP="00AC69FF">
            <w:pPr>
              <w:pStyle w:val="a3"/>
              <w:jc w:val="center"/>
              <w:rPr>
                <w:rFonts w:ascii="Times New Roman" w:hAnsi="Times New Roman" w:cs="Times New Roman"/>
                <w:b/>
                <w:sz w:val="24"/>
                <w:szCs w:val="24"/>
              </w:rPr>
            </w:pPr>
          </w:p>
        </w:tc>
        <w:tc>
          <w:tcPr>
            <w:tcW w:w="711" w:type="dxa"/>
            <w:vMerge w:val="restart"/>
          </w:tcPr>
          <w:p w:rsidR="00581651"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202</w:t>
            </w:r>
            <w:r w:rsidR="007B2447">
              <w:rPr>
                <w:rFonts w:ascii="Times New Roman" w:hAnsi="Times New Roman" w:cs="Times New Roman"/>
                <w:b/>
                <w:sz w:val="24"/>
                <w:szCs w:val="24"/>
              </w:rPr>
              <w:t>1</w:t>
            </w:r>
          </w:p>
        </w:tc>
        <w:tc>
          <w:tcPr>
            <w:tcW w:w="772" w:type="dxa"/>
            <w:gridSpan w:val="2"/>
            <w:vMerge w:val="restart"/>
          </w:tcPr>
          <w:p w:rsidR="00581651"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202</w:t>
            </w:r>
            <w:r w:rsidR="007B2447">
              <w:rPr>
                <w:rFonts w:ascii="Times New Roman" w:hAnsi="Times New Roman" w:cs="Times New Roman"/>
                <w:b/>
                <w:sz w:val="24"/>
                <w:szCs w:val="24"/>
              </w:rPr>
              <w:t>2</w:t>
            </w:r>
          </w:p>
        </w:tc>
        <w:tc>
          <w:tcPr>
            <w:tcW w:w="2008" w:type="dxa"/>
            <w:gridSpan w:val="2"/>
            <w:vMerge/>
          </w:tcPr>
          <w:p w:rsidR="00581651" w:rsidRDefault="00581651" w:rsidP="00AC69FF">
            <w:pPr>
              <w:pStyle w:val="a3"/>
              <w:jc w:val="center"/>
              <w:rPr>
                <w:rFonts w:ascii="Times New Roman" w:hAnsi="Times New Roman" w:cs="Times New Roman"/>
                <w:b/>
                <w:sz w:val="24"/>
                <w:szCs w:val="24"/>
              </w:rPr>
            </w:pPr>
          </w:p>
        </w:tc>
        <w:tc>
          <w:tcPr>
            <w:tcW w:w="1619" w:type="dxa"/>
            <w:vMerge/>
          </w:tcPr>
          <w:p w:rsidR="00581651" w:rsidRPr="003B5242" w:rsidRDefault="00581651" w:rsidP="00AC69FF">
            <w:pPr>
              <w:pStyle w:val="a3"/>
              <w:jc w:val="center"/>
              <w:rPr>
                <w:rFonts w:ascii="Times New Roman" w:hAnsi="Times New Roman" w:cs="Times New Roman"/>
                <w:b/>
                <w:sz w:val="24"/>
                <w:szCs w:val="24"/>
              </w:rPr>
            </w:pPr>
          </w:p>
        </w:tc>
        <w:tc>
          <w:tcPr>
            <w:tcW w:w="1476" w:type="dxa"/>
            <w:gridSpan w:val="2"/>
            <w:vMerge/>
          </w:tcPr>
          <w:p w:rsidR="00581651" w:rsidRPr="003B5242" w:rsidRDefault="00581651" w:rsidP="00AC69FF">
            <w:pPr>
              <w:pStyle w:val="a3"/>
              <w:jc w:val="center"/>
              <w:rPr>
                <w:rFonts w:ascii="Times New Roman" w:hAnsi="Times New Roman" w:cs="Times New Roman"/>
                <w:b/>
                <w:sz w:val="24"/>
                <w:szCs w:val="24"/>
              </w:rPr>
            </w:pPr>
          </w:p>
        </w:tc>
        <w:tc>
          <w:tcPr>
            <w:tcW w:w="1098" w:type="dxa"/>
            <w:gridSpan w:val="2"/>
            <w:vMerge w:val="restart"/>
          </w:tcPr>
          <w:p w:rsidR="00581651" w:rsidRPr="003B5242" w:rsidRDefault="00D83974" w:rsidP="00AC69FF">
            <w:pPr>
              <w:pStyle w:val="a3"/>
              <w:jc w:val="center"/>
              <w:rPr>
                <w:rFonts w:ascii="Times New Roman" w:hAnsi="Times New Roman" w:cs="Times New Roman"/>
                <w:b/>
                <w:sz w:val="24"/>
                <w:szCs w:val="24"/>
              </w:rPr>
            </w:pPr>
            <w:r>
              <w:rPr>
                <w:rFonts w:ascii="Times New Roman" w:hAnsi="Times New Roman" w:cs="Times New Roman"/>
                <w:b/>
                <w:sz w:val="24"/>
                <w:szCs w:val="24"/>
              </w:rPr>
              <w:t>2022</w:t>
            </w:r>
            <w:r w:rsidR="00581651">
              <w:rPr>
                <w:rFonts w:ascii="Times New Roman" w:hAnsi="Times New Roman" w:cs="Times New Roman"/>
                <w:b/>
                <w:sz w:val="24"/>
                <w:szCs w:val="24"/>
              </w:rPr>
              <w:t xml:space="preserve"> </w:t>
            </w:r>
          </w:p>
        </w:tc>
      </w:tr>
      <w:tr w:rsidR="00581651" w:rsidTr="00AC69FF">
        <w:trPr>
          <w:trHeight w:val="300"/>
        </w:trPr>
        <w:tc>
          <w:tcPr>
            <w:tcW w:w="1384" w:type="dxa"/>
            <w:vMerge/>
          </w:tcPr>
          <w:p w:rsidR="00581651" w:rsidRPr="003B5242" w:rsidRDefault="00581651" w:rsidP="00AC69FF">
            <w:pPr>
              <w:pStyle w:val="a3"/>
              <w:jc w:val="center"/>
              <w:rPr>
                <w:rFonts w:ascii="Times New Roman" w:hAnsi="Times New Roman" w:cs="Times New Roman"/>
                <w:b/>
                <w:sz w:val="24"/>
                <w:szCs w:val="24"/>
              </w:rPr>
            </w:pPr>
          </w:p>
        </w:tc>
        <w:tc>
          <w:tcPr>
            <w:tcW w:w="1352" w:type="dxa"/>
            <w:vMerge/>
          </w:tcPr>
          <w:p w:rsidR="00581651" w:rsidRDefault="00581651" w:rsidP="00AC69FF">
            <w:pPr>
              <w:pStyle w:val="a3"/>
              <w:jc w:val="center"/>
              <w:rPr>
                <w:rFonts w:ascii="Times New Roman" w:hAnsi="Times New Roman" w:cs="Times New Roman"/>
                <w:b/>
                <w:sz w:val="24"/>
                <w:szCs w:val="24"/>
              </w:rPr>
            </w:pPr>
          </w:p>
        </w:tc>
        <w:tc>
          <w:tcPr>
            <w:tcW w:w="711" w:type="dxa"/>
            <w:vMerge/>
          </w:tcPr>
          <w:p w:rsidR="00581651" w:rsidRDefault="00581651" w:rsidP="00AC69FF">
            <w:pPr>
              <w:pStyle w:val="a3"/>
              <w:jc w:val="center"/>
              <w:rPr>
                <w:rFonts w:ascii="Times New Roman" w:hAnsi="Times New Roman" w:cs="Times New Roman"/>
                <w:b/>
                <w:sz w:val="24"/>
                <w:szCs w:val="24"/>
              </w:rPr>
            </w:pPr>
          </w:p>
        </w:tc>
        <w:tc>
          <w:tcPr>
            <w:tcW w:w="772" w:type="dxa"/>
            <w:gridSpan w:val="2"/>
            <w:vMerge/>
          </w:tcPr>
          <w:p w:rsidR="00581651" w:rsidRDefault="00581651" w:rsidP="00AC69FF">
            <w:pPr>
              <w:pStyle w:val="a3"/>
              <w:jc w:val="center"/>
              <w:rPr>
                <w:rFonts w:ascii="Times New Roman" w:hAnsi="Times New Roman" w:cs="Times New Roman"/>
                <w:b/>
                <w:sz w:val="24"/>
                <w:szCs w:val="24"/>
              </w:rPr>
            </w:pPr>
          </w:p>
        </w:tc>
        <w:tc>
          <w:tcPr>
            <w:tcW w:w="2008" w:type="dxa"/>
            <w:gridSpan w:val="2"/>
            <w:vMerge/>
          </w:tcPr>
          <w:p w:rsidR="00581651" w:rsidRDefault="00581651" w:rsidP="00AC69FF">
            <w:pPr>
              <w:pStyle w:val="a3"/>
              <w:jc w:val="center"/>
              <w:rPr>
                <w:rFonts w:ascii="Times New Roman" w:hAnsi="Times New Roman" w:cs="Times New Roman"/>
                <w:b/>
                <w:sz w:val="24"/>
                <w:szCs w:val="24"/>
              </w:rPr>
            </w:pPr>
          </w:p>
        </w:tc>
        <w:tc>
          <w:tcPr>
            <w:tcW w:w="1619" w:type="dxa"/>
            <w:vMerge/>
          </w:tcPr>
          <w:p w:rsidR="00581651" w:rsidRPr="003B5242" w:rsidRDefault="00581651" w:rsidP="00AC69FF">
            <w:pPr>
              <w:pStyle w:val="a3"/>
              <w:jc w:val="center"/>
              <w:rPr>
                <w:rFonts w:ascii="Times New Roman" w:hAnsi="Times New Roman" w:cs="Times New Roman"/>
                <w:b/>
                <w:sz w:val="24"/>
                <w:szCs w:val="24"/>
              </w:rPr>
            </w:pPr>
          </w:p>
        </w:tc>
        <w:tc>
          <w:tcPr>
            <w:tcW w:w="767" w:type="dxa"/>
          </w:tcPr>
          <w:p w:rsidR="00581651" w:rsidRPr="003B5242"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202</w:t>
            </w:r>
            <w:r w:rsidR="007B2447">
              <w:rPr>
                <w:rFonts w:ascii="Times New Roman" w:hAnsi="Times New Roman" w:cs="Times New Roman"/>
                <w:b/>
                <w:sz w:val="24"/>
                <w:szCs w:val="24"/>
              </w:rPr>
              <w:t>1</w:t>
            </w:r>
          </w:p>
        </w:tc>
        <w:tc>
          <w:tcPr>
            <w:tcW w:w="709" w:type="dxa"/>
          </w:tcPr>
          <w:p w:rsidR="00581651" w:rsidRPr="003B5242"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202</w:t>
            </w:r>
            <w:r w:rsidR="007B2447">
              <w:rPr>
                <w:rFonts w:ascii="Times New Roman" w:hAnsi="Times New Roman" w:cs="Times New Roman"/>
                <w:b/>
                <w:sz w:val="24"/>
                <w:szCs w:val="24"/>
              </w:rPr>
              <w:t>2</w:t>
            </w:r>
          </w:p>
        </w:tc>
        <w:tc>
          <w:tcPr>
            <w:tcW w:w="1098" w:type="dxa"/>
            <w:gridSpan w:val="2"/>
            <w:vMerge/>
          </w:tcPr>
          <w:p w:rsidR="00581651" w:rsidRPr="003B5242" w:rsidRDefault="00581651" w:rsidP="00AC69FF">
            <w:pPr>
              <w:pStyle w:val="a3"/>
              <w:jc w:val="center"/>
              <w:rPr>
                <w:rFonts w:ascii="Times New Roman" w:hAnsi="Times New Roman" w:cs="Times New Roman"/>
                <w:b/>
                <w:sz w:val="24"/>
                <w:szCs w:val="24"/>
              </w:rPr>
            </w:pPr>
          </w:p>
        </w:tc>
      </w:tr>
      <w:tr w:rsidR="00581651" w:rsidTr="00AC69FF">
        <w:tc>
          <w:tcPr>
            <w:tcW w:w="1384" w:type="dxa"/>
          </w:tcPr>
          <w:p w:rsidR="00581651" w:rsidRPr="003B5242" w:rsidRDefault="00581651" w:rsidP="00AC69FF">
            <w:pPr>
              <w:pStyle w:val="a3"/>
              <w:rPr>
                <w:rFonts w:ascii="Times New Roman" w:hAnsi="Times New Roman" w:cs="Times New Roman"/>
                <w:b/>
                <w:sz w:val="24"/>
                <w:szCs w:val="24"/>
              </w:rPr>
            </w:pPr>
          </w:p>
        </w:tc>
        <w:tc>
          <w:tcPr>
            <w:tcW w:w="1352" w:type="dxa"/>
          </w:tcPr>
          <w:p w:rsidR="00581651" w:rsidRPr="003B5242" w:rsidRDefault="00581651" w:rsidP="00AC69FF">
            <w:pPr>
              <w:pStyle w:val="a3"/>
              <w:jc w:val="center"/>
              <w:rPr>
                <w:rFonts w:ascii="Times New Roman" w:hAnsi="Times New Roman" w:cs="Times New Roman"/>
                <w:b/>
                <w:sz w:val="24"/>
                <w:szCs w:val="24"/>
              </w:rPr>
            </w:pPr>
          </w:p>
        </w:tc>
        <w:tc>
          <w:tcPr>
            <w:tcW w:w="722" w:type="dxa"/>
            <w:gridSpan w:val="2"/>
          </w:tcPr>
          <w:p w:rsidR="00581651" w:rsidRPr="003B5242" w:rsidRDefault="00581651" w:rsidP="00AC69FF">
            <w:pPr>
              <w:pStyle w:val="a3"/>
              <w:jc w:val="center"/>
              <w:rPr>
                <w:rFonts w:ascii="Times New Roman" w:hAnsi="Times New Roman" w:cs="Times New Roman"/>
                <w:b/>
                <w:sz w:val="24"/>
                <w:szCs w:val="24"/>
              </w:rPr>
            </w:pPr>
          </w:p>
        </w:tc>
        <w:tc>
          <w:tcPr>
            <w:tcW w:w="761" w:type="dxa"/>
          </w:tcPr>
          <w:p w:rsidR="00581651" w:rsidRPr="003B5242" w:rsidRDefault="00581651" w:rsidP="00AC69FF">
            <w:pPr>
              <w:pStyle w:val="a3"/>
              <w:jc w:val="center"/>
              <w:rPr>
                <w:rFonts w:ascii="Times New Roman" w:hAnsi="Times New Roman" w:cs="Times New Roman"/>
                <w:b/>
                <w:sz w:val="24"/>
                <w:szCs w:val="24"/>
              </w:rPr>
            </w:pPr>
          </w:p>
        </w:tc>
        <w:tc>
          <w:tcPr>
            <w:tcW w:w="882" w:type="dxa"/>
          </w:tcPr>
          <w:p w:rsidR="00581651" w:rsidRPr="003B5242"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Кол-во</w:t>
            </w:r>
          </w:p>
        </w:tc>
        <w:tc>
          <w:tcPr>
            <w:tcW w:w="1126" w:type="dxa"/>
          </w:tcPr>
          <w:p w:rsidR="00581651" w:rsidRPr="003B5242"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1619" w:type="dxa"/>
            <w:vMerge/>
          </w:tcPr>
          <w:p w:rsidR="00581651" w:rsidRPr="003B5242" w:rsidRDefault="00581651" w:rsidP="00AC69FF">
            <w:pPr>
              <w:pStyle w:val="a3"/>
              <w:jc w:val="center"/>
              <w:rPr>
                <w:rFonts w:ascii="Times New Roman" w:hAnsi="Times New Roman" w:cs="Times New Roman"/>
                <w:b/>
                <w:sz w:val="24"/>
                <w:szCs w:val="24"/>
              </w:rPr>
            </w:pPr>
          </w:p>
        </w:tc>
        <w:tc>
          <w:tcPr>
            <w:tcW w:w="767" w:type="dxa"/>
          </w:tcPr>
          <w:p w:rsidR="00581651" w:rsidRPr="003B5242"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Кол-во</w:t>
            </w:r>
          </w:p>
        </w:tc>
        <w:tc>
          <w:tcPr>
            <w:tcW w:w="709" w:type="dxa"/>
          </w:tcPr>
          <w:p w:rsidR="00581651"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Кол-во</w:t>
            </w:r>
          </w:p>
        </w:tc>
        <w:tc>
          <w:tcPr>
            <w:tcW w:w="594" w:type="dxa"/>
          </w:tcPr>
          <w:p w:rsidR="00581651" w:rsidRPr="003B5242"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мин</w:t>
            </w:r>
          </w:p>
        </w:tc>
        <w:tc>
          <w:tcPr>
            <w:tcW w:w="504" w:type="dxa"/>
          </w:tcPr>
          <w:p w:rsidR="00581651" w:rsidRPr="003B5242"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мах</w:t>
            </w:r>
          </w:p>
        </w:tc>
      </w:tr>
      <w:tr w:rsidR="007B2447" w:rsidTr="00AC69FF">
        <w:tc>
          <w:tcPr>
            <w:tcW w:w="1384" w:type="dxa"/>
          </w:tcPr>
          <w:p w:rsidR="007B2447" w:rsidRDefault="007B2447" w:rsidP="00AC69FF">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Кр</w:t>
            </w:r>
            <w:proofErr w:type="spellEnd"/>
            <w:r>
              <w:rPr>
                <w:rFonts w:ascii="Times New Roman" w:hAnsi="Times New Roman" w:cs="Times New Roman"/>
                <w:b/>
                <w:sz w:val="24"/>
                <w:szCs w:val="24"/>
              </w:rPr>
              <w:t>.</w:t>
            </w:r>
          </w:p>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Горка</w:t>
            </w:r>
          </w:p>
        </w:tc>
        <w:tc>
          <w:tcPr>
            <w:tcW w:w="1352"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6</w:t>
            </w:r>
          </w:p>
        </w:tc>
        <w:tc>
          <w:tcPr>
            <w:tcW w:w="722" w:type="dxa"/>
            <w:gridSpan w:val="2"/>
          </w:tcPr>
          <w:p w:rsidR="007B2447" w:rsidRPr="003B5242" w:rsidRDefault="007B2447" w:rsidP="00706054">
            <w:pPr>
              <w:pStyle w:val="a3"/>
              <w:jc w:val="center"/>
              <w:rPr>
                <w:rFonts w:ascii="Times New Roman" w:hAnsi="Times New Roman" w:cs="Times New Roman"/>
                <w:b/>
                <w:sz w:val="24"/>
                <w:szCs w:val="24"/>
              </w:rPr>
            </w:pPr>
            <w:r>
              <w:rPr>
                <w:rFonts w:ascii="Times New Roman" w:hAnsi="Times New Roman" w:cs="Times New Roman"/>
                <w:b/>
                <w:sz w:val="24"/>
                <w:szCs w:val="24"/>
              </w:rPr>
              <w:t>56</w:t>
            </w:r>
          </w:p>
        </w:tc>
        <w:tc>
          <w:tcPr>
            <w:tcW w:w="761"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54</w:t>
            </w:r>
          </w:p>
        </w:tc>
        <w:tc>
          <w:tcPr>
            <w:tcW w:w="882"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1126"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1619"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767" w:type="dxa"/>
          </w:tcPr>
          <w:p w:rsidR="007B2447" w:rsidRPr="003B5242" w:rsidRDefault="007B2447" w:rsidP="008E2683">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709"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594"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40</w:t>
            </w:r>
          </w:p>
        </w:tc>
        <w:tc>
          <w:tcPr>
            <w:tcW w:w="504"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69</w:t>
            </w:r>
          </w:p>
        </w:tc>
      </w:tr>
      <w:tr w:rsidR="007B2447" w:rsidTr="00AC69FF">
        <w:tc>
          <w:tcPr>
            <w:tcW w:w="1384"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Павловка</w:t>
            </w:r>
          </w:p>
        </w:tc>
        <w:tc>
          <w:tcPr>
            <w:tcW w:w="1352"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3</w:t>
            </w:r>
          </w:p>
        </w:tc>
        <w:tc>
          <w:tcPr>
            <w:tcW w:w="722" w:type="dxa"/>
            <w:gridSpan w:val="2"/>
          </w:tcPr>
          <w:p w:rsidR="007B2447" w:rsidRPr="003B5242" w:rsidRDefault="007B2447" w:rsidP="00706054">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761"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62</w:t>
            </w:r>
          </w:p>
        </w:tc>
        <w:tc>
          <w:tcPr>
            <w:tcW w:w="882"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1</w:t>
            </w:r>
          </w:p>
        </w:tc>
        <w:tc>
          <w:tcPr>
            <w:tcW w:w="1126"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33,3</w:t>
            </w:r>
          </w:p>
        </w:tc>
        <w:tc>
          <w:tcPr>
            <w:tcW w:w="1619"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767" w:type="dxa"/>
          </w:tcPr>
          <w:p w:rsidR="007B2447" w:rsidRPr="003B5242" w:rsidRDefault="007B2447" w:rsidP="008E2683">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594"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43</w:t>
            </w:r>
          </w:p>
        </w:tc>
        <w:tc>
          <w:tcPr>
            <w:tcW w:w="504"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87</w:t>
            </w:r>
          </w:p>
        </w:tc>
      </w:tr>
      <w:tr w:rsidR="007B2447" w:rsidTr="00AC69FF">
        <w:tc>
          <w:tcPr>
            <w:tcW w:w="1384" w:type="dxa"/>
          </w:tcPr>
          <w:p w:rsidR="007B2447" w:rsidRDefault="007B2447" w:rsidP="00AC69FF">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Кр</w:t>
            </w:r>
            <w:proofErr w:type="spellEnd"/>
            <w:r>
              <w:rPr>
                <w:rFonts w:ascii="Times New Roman" w:hAnsi="Times New Roman" w:cs="Times New Roman"/>
                <w:b/>
                <w:sz w:val="24"/>
                <w:szCs w:val="24"/>
              </w:rPr>
              <w:t>.</w:t>
            </w:r>
          </w:p>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Ключ </w:t>
            </w:r>
          </w:p>
        </w:tc>
        <w:tc>
          <w:tcPr>
            <w:tcW w:w="1352" w:type="dxa"/>
          </w:tcPr>
          <w:p w:rsidR="007B2447" w:rsidRPr="003B5242" w:rsidRDefault="007B2447" w:rsidP="00AC69FF">
            <w:pPr>
              <w:pStyle w:val="a3"/>
              <w:jc w:val="center"/>
              <w:rPr>
                <w:rFonts w:ascii="Times New Roman" w:hAnsi="Times New Roman" w:cs="Times New Roman"/>
                <w:b/>
                <w:sz w:val="24"/>
                <w:szCs w:val="24"/>
              </w:rPr>
            </w:pPr>
          </w:p>
        </w:tc>
        <w:tc>
          <w:tcPr>
            <w:tcW w:w="722" w:type="dxa"/>
            <w:gridSpan w:val="2"/>
          </w:tcPr>
          <w:p w:rsidR="007B2447" w:rsidRPr="003B5242" w:rsidRDefault="007B2447" w:rsidP="00706054">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761"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882"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1126"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1619"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767" w:type="dxa"/>
          </w:tcPr>
          <w:p w:rsidR="007B2447" w:rsidRPr="003B5242" w:rsidRDefault="007B2447" w:rsidP="008E2683">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594"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504"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r>
      <w:tr w:rsidR="007B2447" w:rsidTr="00AC69FF">
        <w:tc>
          <w:tcPr>
            <w:tcW w:w="1384" w:type="dxa"/>
          </w:tcPr>
          <w:p w:rsidR="007B2447" w:rsidRDefault="007B2447" w:rsidP="00AC69FF">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Байгиль</w:t>
            </w:r>
            <w:proofErr w:type="spellEnd"/>
          </w:p>
          <w:p w:rsidR="007B2447" w:rsidRDefault="007B2447" w:rsidP="00AC69FF">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дино</w:t>
            </w:r>
            <w:proofErr w:type="spellEnd"/>
          </w:p>
        </w:tc>
        <w:tc>
          <w:tcPr>
            <w:tcW w:w="1352" w:type="dxa"/>
          </w:tcPr>
          <w:p w:rsidR="007B2447" w:rsidRPr="003B5242" w:rsidRDefault="007B2447" w:rsidP="00AC69FF">
            <w:pPr>
              <w:pStyle w:val="a3"/>
              <w:jc w:val="center"/>
              <w:rPr>
                <w:rFonts w:ascii="Times New Roman" w:hAnsi="Times New Roman" w:cs="Times New Roman"/>
                <w:b/>
                <w:sz w:val="24"/>
                <w:szCs w:val="24"/>
              </w:rPr>
            </w:pPr>
          </w:p>
        </w:tc>
        <w:tc>
          <w:tcPr>
            <w:tcW w:w="722" w:type="dxa"/>
            <w:gridSpan w:val="2"/>
          </w:tcPr>
          <w:p w:rsidR="007B2447" w:rsidRPr="003B5242" w:rsidRDefault="007B2447" w:rsidP="00706054">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761"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882"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1126"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1619"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767" w:type="dxa"/>
          </w:tcPr>
          <w:p w:rsidR="007B2447" w:rsidRPr="003B5242" w:rsidRDefault="007B2447" w:rsidP="008E2683">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594"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504"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r>
      <w:tr w:rsidR="007B2447" w:rsidTr="00AC69FF">
        <w:tc>
          <w:tcPr>
            <w:tcW w:w="1384" w:type="dxa"/>
          </w:tcPr>
          <w:p w:rsidR="007B2447"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Старо</w:t>
            </w:r>
          </w:p>
          <w:p w:rsidR="007B2447" w:rsidRDefault="007B2447" w:rsidP="00AC69FF">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кулево</w:t>
            </w:r>
            <w:proofErr w:type="spellEnd"/>
          </w:p>
        </w:tc>
        <w:tc>
          <w:tcPr>
            <w:tcW w:w="1352" w:type="dxa"/>
          </w:tcPr>
          <w:p w:rsidR="007B2447" w:rsidRPr="003B5242" w:rsidRDefault="007B2447" w:rsidP="00AC69FF">
            <w:pPr>
              <w:pStyle w:val="a3"/>
              <w:jc w:val="center"/>
              <w:rPr>
                <w:rFonts w:ascii="Times New Roman" w:hAnsi="Times New Roman" w:cs="Times New Roman"/>
                <w:b/>
                <w:sz w:val="24"/>
                <w:szCs w:val="24"/>
              </w:rPr>
            </w:pPr>
          </w:p>
        </w:tc>
        <w:tc>
          <w:tcPr>
            <w:tcW w:w="722" w:type="dxa"/>
            <w:gridSpan w:val="2"/>
          </w:tcPr>
          <w:p w:rsidR="007B2447" w:rsidRPr="003B5242" w:rsidRDefault="007B2447" w:rsidP="00706054">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761"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882"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1126"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1619"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767" w:type="dxa"/>
          </w:tcPr>
          <w:p w:rsidR="007B2447" w:rsidRPr="003B5242" w:rsidRDefault="007B2447" w:rsidP="008E2683">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594"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504"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r>
      <w:tr w:rsidR="007B2447" w:rsidTr="00AC69FF">
        <w:tc>
          <w:tcPr>
            <w:tcW w:w="1384" w:type="dxa"/>
          </w:tcPr>
          <w:p w:rsidR="007B2447"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Ново</w:t>
            </w:r>
          </w:p>
          <w:p w:rsidR="007B2447" w:rsidRDefault="007B2447" w:rsidP="00AC69FF">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кулево</w:t>
            </w:r>
            <w:proofErr w:type="spellEnd"/>
          </w:p>
        </w:tc>
        <w:tc>
          <w:tcPr>
            <w:tcW w:w="1352"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1</w:t>
            </w:r>
          </w:p>
        </w:tc>
        <w:tc>
          <w:tcPr>
            <w:tcW w:w="722" w:type="dxa"/>
            <w:gridSpan w:val="2"/>
          </w:tcPr>
          <w:p w:rsidR="007B2447" w:rsidRPr="003B5242" w:rsidRDefault="007B2447" w:rsidP="00706054">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761"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75</w:t>
            </w:r>
          </w:p>
        </w:tc>
        <w:tc>
          <w:tcPr>
            <w:tcW w:w="882"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1126"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1619"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767" w:type="dxa"/>
          </w:tcPr>
          <w:p w:rsidR="007B2447" w:rsidRPr="003B5242" w:rsidRDefault="007B2447" w:rsidP="008E2683">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594"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75</w:t>
            </w:r>
          </w:p>
        </w:tc>
        <w:tc>
          <w:tcPr>
            <w:tcW w:w="504"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75</w:t>
            </w:r>
          </w:p>
        </w:tc>
      </w:tr>
      <w:tr w:rsidR="007B2447" w:rsidTr="00AC69FF">
        <w:tc>
          <w:tcPr>
            <w:tcW w:w="1384" w:type="dxa"/>
          </w:tcPr>
          <w:p w:rsidR="007B2447"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1352"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10</w:t>
            </w:r>
          </w:p>
        </w:tc>
        <w:tc>
          <w:tcPr>
            <w:tcW w:w="722" w:type="dxa"/>
            <w:gridSpan w:val="2"/>
          </w:tcPr>
          <w:p w:rsidR="007B2447" w:rsidRDefault="007B2447" w:rsidP="00706054">
            <w:pPr>
              <w:pStyle w:val="a3"/>
              <w:jc w:val="center"/>
              <w:rPr>
                <w:rFonts w:ascii="Times New Roman" w:hAnsi="Times New Roman" w:cs="Times New Roman"/>
                <w:b/>
                <w:sz w:val="24"/>
                <w:szCs w:val="24"/>
              </w:rPr>
            </w:pPr>
            <w:r>
              <w:rPr>
                <w:rFonts w:ascii="Times New Roman" w:hAnsi="Times New Roman" w:cs="Times New Roman"/>
                <w:b/>
                <w:sz w:val="24"/>
                <w:szCs w:val="24"/>
              </w:rPr>
              <w:t>56</w:t>
            </w:r>
          </w:p>
        </w:tc>
        <w:tc>
          <w:tcPr>
            <w:tcW w:w="761" w:type="dxa"/>
          </w:tcPr>
          <w:p w:rsidR="007B2447"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58</w:t>
            </w:r>
          </w:p>
        </w:tc>
        <w:tc>
          <w:tcPr>
            <w:tcW w:w="882"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1</w:t>
            </w:r>
          </w:p>
        </w:tc>
        <w:tc>
          <w:tcPr>
            <w:tcW w:w="1126"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10</w:t>
            </w:r>
          </w:p>
        </w:tc>
        <w:tc>
          <w:tcPr>
            <w:tcW w:w="1619"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767" w:type="dxa"/>
          </w:tcPr>
          <w:p w:rsidR="007B2447" w:rsidRPr="003B5242" w:rsidRDefault="007B2447" w:rsidP="008E2683">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709"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594"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37</w:t>
            </w:r>
          </w:p>
        </w:tc>
        <w:tc>
          <w:tcPr>
            <w:tcW w:w="504"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83</w:t>
            </w:r>
          </w:p>
        </w:tc>
      </w:tr>
      <w:tr w:rsidR="007B2447" w:rsidTr="00AC69FF">
        <w:tc>
          <w:tcPr>
            <w:tcW w:w="1384" w:type="dxa"/>
          </w:tcPr>
          <w:p w:rsidR="007B2447"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Итого по </w:t>
            </w:r>
            <w:proofErr w:type="spellStart"/>
            <w:r>
              <w:rPr>
                <w:rFonts w:ascii="Times New Roman" w:hAnsi="Times New Roman" w:cs="Times New Roman"/>
                <w:b/>
                <w:sz w:val="24"/>
                <w:szCs w:val="24"/>
              </w:rPr>
              <w:t>рай-ну</w:t>
            </w:r>
            <w:proofErr w:type="spellEnd"/>
          </w:p>
        </w:tc>
        <w:tc>
          <w:tcPr>
            <w:tcW w:w="1352"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10</w:t>
            </w:r>
          </w:p>
        </w:tc>
        <w:tc>
          <w:tcPr>
            <w:tcW w:w="722" w:type="dxa"/>
            <w:gridSpan w:val="2"/>
          </w:tcPr>
          <w:p w:rsidR="007B2447" w:rsidRDefault="007B2447" w:rsidP="00706054">
            <w:pPr>
              <w:pStyle w:val="a3"/>
              <w:jc w:val="center"/>
              <w:rPr>
                <w:rFonts w:ascii="Times New Roman" w:hAnsi="Times New Roman" w:cs="Times New Roman"/>
                <w:b/>
                <w:sz w:val="24"/>
                <w:szCs w:val="24"/>
              </w:rPr>
            </w:pPr>
            <w:r>
              <w:rPr>
                <w:rFonts w:ascii="Times New Roman" w:hAnsi="Times New Roman" w:cs="Times New Roman"/>
                <w:b/>
                <w:sz w:val="24"/>
                <w:szCs w:val="24"/>
              </w:rPr>
              <w:t>56</w:t>
            </w:r>
          </w:p>
        </w:tc>
        <w:tc>
          <w:tcPr>
            <w:tcW w:w="761" w:type="dxa"/>
          </w:tcPr>
          <w:p w:rsidR="007B2447"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58</w:t>
            </w:r>
          </w:p>
        </w:tc>
        <w:tc>
          <w:tcPr>
            <w:tcW w:w="882"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1</w:t>
            </w:r>
          </w:p>
        </w:tc>
        <w:tc>
          <w:tcPr>
            <w:tcW w:w="1126"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10</w:t>
            </w:r>
          </w:p>
        </w:tc>
        <w:tc>
          <w:tcPr>
            <w:tcW w:w="1619"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767" w:type="dxa"/>
          </w:tcPr>
          <w:p w:rsidR="007B2447" w:rsidRPr="003B5242" w:rsidRDefault="007B2447" w:rsidP="008E2683">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709"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594"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37</w:t>
            </w:r>
          </w:p>
        </w:tc>
        <w:tc>
          <w:tcPr>
            <w:tcW w:w="504" w:type="dxa"/>
          </w:tcPr>
          <w:p w:rsidR="007B2447" w:rsidRPr="003B5242" w:rsidRDefault="007B2447" w:rsidP="00AC69FF">
            <w:pPr>
              <w:pStyle w:val="a3"/>
              <w:jc w:val="center"/>
              <w:rPr>
                <w:rFonts w:ascii="Times New Roman" w:hAnsi="Times New Roman" w:cs="Times New Roman"/>
                <w:b/>
                <w:sz w:val="24"/>
                <w:szCs w:val="24"/>
              </w:rPr>
            </w:pPr>
            <w:r>
              <w:rPr>
                <w:rFonts w:ascii="Times New Roman" w:hAnsi="Times New Roman" w:cs="Times New Roman"/>
                <w:b/>
                <w:sz w:val="24"/>
                <w:szCs w:val="24"/>
              </w:rPr>
              <w:t>83</w:t>
            </w:r>
          </w:p>
        </w:tc>
      </w:tr>
    </w:tbl>
    <w:p w:rsidR="00581651" w:rsidRPr="002D2789" w:rsidRDefault="00581651" w:rsidP="00581651">
      <w:pPr>
        <w:shd w:val="clear" w:color="auto" w:fill="FFFFFF"/>
        <w:spacing w:after="0" w:line="240" w:lineRule="auto"/>
        <w:ind w:firstLine="720"/>
        <w:jc w:val="both"/>
        <w:rPr>
          <w:rFonts w:ascii="Arial" w:eastAsia="Times New Roman" w:hAnsi="Arial" w:cs="Arial"/>
          <w:color w:val="000000"/>
          <w:sz w:val="28"/>
          <w:szCs w:val="28"/>
          <w:lang w:eastAsia="ru-RU"/>
        </w:rPr>
      </w:pPr>
      <w:r w:rsidRPr="002D2789">
        <w:rPr>
          <w:rFonts w:ascii="Times New Roman" w:eastAsia="Times New Roman" w:hAnsi="Times New Roman" w:cs="Times New Roman"/>
          <w:color w:val="000000"/>
          <w:sz w:val="28"/>
          <w:szCs w:val="28"/>
          <w:lang w:eastAsia="ru-RU"/>
        </w:rPr>
        <w:lastRenderedPageBreak/>
        <w:t>Анализ результатов ЕГЭ по истории показал знание выпускниками основных элементов школьного курса и владение основными видами умений и навыков. Большинство выпускников продемонстрировало базовый уровень подготовки. Вместе с тем, анализ выполнения выпускниками заданий части 1 и 2 позволяет выявить </w:t>
      </w:r>
      <w:r w:rsidRPr="002D2789">
        <w:rPr>
          <w:rFonts w:ascii="Times New Roman" w:eastAsia="Times New Roman" w:hAnsi="Times New Roman" w:cs="Times New Roman"/>
          <w:b/>
          <w:bCs/>
          <w:color w:val="000000"/>
          <w:sz w:val="28"/>
          <w:szCs w:val="28"/>
          <w:lang w:eastAsia="ru-RU"/>
        </w:rPr>
        <w:t>недочеты</w:t>
      </w:r>
      <w:r w:rsidRPr="002D2789">
        <w:rPr>
          <w:rFonts w:ascii="Times New Roman" w:eastAsia="Times New Roman" w:hAnsi="Times New Roman" w:cs="Times New Roman"/>
          <w:color w:val="000000"/>
          <w:sz w:val="28"/>
          <w:szCs w:val="28"/>
          <w:lang w:eastAsia="ru-RU"/>
        </w:rPr>
        <w:t>, возникающие при подготовке учащихся к сдаче экзамена в форме ЕГЭ.</w:t>
      </w:r>
    </w:p>
    <w:p w:rsidR="00581651" w:rsidRPr="002D2789" w:rsidRDefault="00581651" w:rsidP="00581651">
      <w:pPr>
        <w:shd w:val="clear" w:color="auto" w:fill="FFFFFF"/>
        <w:spacing w:after="0" w:line="240" w:lineRule="auto"/>
        <w:ind w:firstLine="709"/>
        <w:jc w:val="both"/>
        <w:rPr>
          <w:rFonts w:ascii="Arial" w:eastAsia="Times New Roman" w:hAnsi="Arial" w:cs="Arial"/>
          <w:color w:val="000000"/>
          <w:sz w:val="28"/>
          <w:szCs w:val="28"/>
          <w:lang w:eastAsia="ru-RU"/>
        </w:rPr>
      </w:pPr>
      <w:r w:rsidRPr="002D2789">
        <w:rPr>
          <w:rFonts w:ascii="Times New Roman" w:eastAsia="Times New Roman" w:hAnsi="Times New Roman" w:cs="Times New Roman"/>
          <w:color w:val="000000"/>
          <w:sz w:val="28"/>
          <w:szCs w:val="28"/>
          <w:lang w:eastAsia="ru-RU"/>
        </w:rPr>
        <w:t>Проанализировав результаты выполнения части 1 ЕГЭ в можно сделать следующие выводы:</w:t>
      </w:r>
    </w:p>
    <w:p w:rsidR="00581651" w:rsidRPr="002D2789" w:rsidRDefault="00581651" w:rsidP="00581651">
      <w:pPr>
        <w:numPr>
          <w:ilvl w:val="0"/>
          <w:numId w:val="1"/>
        </w:numPr>
        <w:shd w:val="clear" w:color="auto" w:fill="FFFFFF"/>
        <w:spacing w:after="0" w:line="240" w:lineRule="auto"/>
        <w:ind w:left="0"/>
        <w:jc w:val="both"/>
        <w:rPr>
          <w:rFonts w:ascii="Arial" w:eastAsia="Times New Roman" w:hAnsi="Arial" w:cs="Arial"/>
          <w:color w:val="000000"/>
          <w:sz w:val="28"/>
          <w:szCs w:val="28"/>
          <w:lang w:eastAsia="ru-RU"/>
        </w:rPr>
      </w:pPr>
      <w:r w:rsidRPr="002D2789">
        <w:rPr>
          <w:rFonts w:ascii="Times New Roman" w:eastAsia="Times New Roman" w:hAnsi="Times New Roman" w:cs="Times New Roman"/>
          <w:color w:val="000000"/>
          <w:sz w:val="28"/>
          <w:szCs w:val="28"/>
          <w:lang w:eastAsia="ru-RU"/>
        </w:rPr>
        <w:t>Наиболее высокий результат продемонстрирован при выполнении заданий, связанных с периодом VIII – XVII и XVIII – первой половины XIX вв.</w:t>
      </w:r>
    </w:p>
    <w:p w:rsidR="00581651" w:rsidRPr="002D2789" w:rsidRDefault="00581651" w:rsidP="00581651">
      <w:pPr>
        <w:numPr>
          <w:ilvl w:val="0"/>
          <w:numId w:val="1"/>
        </w:numPr>
        <w:shd w:val="clear" w:color="auto" w:fill="FFFFFF"/>
        <w:spacing w:after="0" w:line="240" w:lineRule="auto"/>
        <w:ind w:left="0"/>
        <w:jc w:val="both"/>
        <w:rPr>
          <w:rFonts w:ascii="Arial" w:eastAsia="Times New Roman" w:hAnsi="Arial" w:cs="Arial"/>
          <w:color w:val="000000"/>
          <w:sz w:val="28"/>
          <w:szCs w:val="28"/>
          <w:lang w:eastAsia="ru-RU"/>
        </w:rPr>
      </w:pPr>
      <w:r w:rsidRPr="002D2789">
        <w:rPr>
          <w:rFonts w:ascii="Times New Roman" w:eastAsia="Times New Roman" w:hAnsi="Times New Roman" w:cs="Times New Roman"/>
          <w:color w:val="000000"/>
          <w:sz w:val="28"/>
          <w:szCs w:val="28"/>
          <w:lang w:eastAsia="ru-RU"/>
        </w:rPr>
        <w:t>Выпускники показали не очень хороший уровень знаний основных фактов, процес</w:t>
      </w:r>
      <w:r w:rsidRPr="00061D40">
        <w:rPr>
          <w:rFonts w:ascii="Times New Roman" w:eastAsia="Times New Roman" w:hAnsi="Times New Roman" w:cs="Times New Roman"/>
          <w:color w:val="000000"/>
          <w:sz w:val="28"/>
          <w:szCs w:val="28"/>
          <w:lang w:eastAsia="ru-RU"/>
        </w:rPr>
        <w:t>сов, явлений периода 1992 - 2014</w:t>
      </w:r>
      <w:r w:rsidRPr="002D2789">
        <w:rPr>
          <w:rFonts w:ascii="Times New Roman" w:eastAsia="Times New Roman" w:hAnsi="Times New Roman" w:cs="Times New Roman"/>
          <w:color w:val="000000"/>
          <w:sz w:val="28"/>
          <w:szCs w:val="28"/>
          <w:lang w:eastAsia="ru-RU"/>
        </w:rPr>
        <w:t xml:space="preserve"> гг.</w:t>
      </w:r>
    </w:p>
    <w:p w:rsidR="00581651" w:rsidRPr="002D2789" w:rsidRDefault="00581651" w:rsidP="00581651">
      <w:pPr>
        <w:numPr>
          <w:ilvl w:val="0"/>
          <w:numId w:val="1"/>
        </w:numPr>
        <w:shd w:val="clear" w:color="auto" w:fill="FFFFFF"/>
        <w:spacing w:after="0" w:line="240" w:lineRule="auto"/>
        <w:ind w:left="0"/>
        <w:jc w:val="both"/>
        <w:rPr>
          <w:rFonts w:ascii="Arial" w:eastAsia="Times New Roman" w:hAnsi="Arial" w:cs="Arial"/>
          <w:color w:val="000000"/>
          <w:sz w:val="28"/>
          <w:szCs w:val="28"/>
          <w:lang w:eastAsia="ru-RU"/>
        </w:rPr>
      </w:pPr>
      <w:r w:rsidRPr="002D2789">
        <w:rPr>
          <w:rFonts w:ascii="Times New Roman" w:eastAsia="Times New Roman" w:hAnsi="Times New Roman" w:cs="Times New Roman"/>
          <w:color w:val="000000"/>
          <w:sz w:val="28"/>
          <w:szCs w:val="28"/>
          <w:lang w:eastAsia="ru-RU"/>
        </w:rPr>
        <w:t>Вызвало затруднения выполнение заданий с таблицей и задания на множественный выбор.</w:t>
      </w:r>
    </w:p>
    <w:p w:rsidR="00581651" w:rsidRPr="002D2789" w:rsidRDefault="00581651" w:rsidP="00581651">
      <w:pPr>
        <w:numPr>
          <w:ilvl w:val="0"/>
          <w:numId w:val="1"/>
        </w:numPr>
        <w:shd w:val="clear" w:color="auto" w:fill="FFFFFF"/>
        <w:spacing w:after="0" w:line="240" w:lineRule="auto"/>
        <w:ind w:left="0"/>
        <w:jc w:val="both"/>
        <w:rPr>
          <w:rFonts w:ascii="Arial" w:eastAsia="Times New Roman" w:hAnsi="Arial" w:cs="Arial"/>
          <w:color w:val="000000"/>
          <w:sz w:val="28"/>
          <w:szCs w:val="28"/>
          <w:lang w:eastAsia="ru-RU"/>
        </w:rPr>
      </w:pPr>
      <w:r w:rsidRPr="002D2789">
        <w:rPr>
          <w:rFonts w:ascii="Times New Roman" w:eastAsia="Times New Roman" w:hAnsi="Times New Roman" w:cs="Times New Roman"/>
          <w:color w:val="000000"/>
          <w:sz w:val="28"/>
          <w:szCs w:val="28"/>
          <w:lang w:eastAsia="ru-RU"/>
        </w:rPr>
        <w:t>Наблюдается некоторое повышение уровня знаний фактов и явлений, относящихся к периоду Великой Отечественной войны.</w:t>
      </w:r>
    </w:p>
    <w:p w:rsidR="00581651" w:rsidRPr="002D2789" w:rsidRDefault="00D83974" w:rsidP="00581651">
      <w:pPr>
        <w:shd w:val="clear" w:color="auto" w:fill="FFFFFF"/>
        <w:spacing w:after="0" w:line="240" w:lineRule="auto"/>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 целом, выпускники 2022</w:t>
      </w:r>
      <w:r w:rsidR="00581651" w:rsidRPr="002D2789">
        <w:rPr>
          <w:rFonts w:ascii="Times New Roman" w:eastAsia="Times New Roman" w:hAnsi="Times New Roman" w:cs="Times New Roman"/>
          <w:color w:val="000000"/>
          <w:sz w:val="28"/>
          <w:szCs w:val="28"/>
          <w:lang w:eastAsia="ru-RU"/>
        </w:rPr>
        <w:t xml:space="preserve"> г. показали удовлетворительное знание исторических терминов, умение группировать факты и устанавливать соответствие между ними. В то же время, важным представляется формирование у выпускников умения определять последовательность событий, работать с исторической картой и иллюстративным материалом.</w:t>
      </w:r>
    </w:p>
    <w:p w:rsidR="00581651" w:rsidRPr="002D2789" w:rsidRDefault="00581651" w:rsidP="00581651">
      <w:pPr>
        <w:shd w:val="clear" w:color="auto" w:fill="FFFFFF"/>
        <w:spacing w:after="0" w:line="240" w:lineRule="auto"/>
        <w:ind w:firstLine="708"/>
        <w:jc w:val="both"/>
        <w:rPr>
          <w:rFonts w:ascii="Arial" w:eastAsia="Times New Roman" w:hAnsi="Arial" w:cs="Arial"/>
          <w:color w:val="000000"/>
          <w:sz w:val="28"/>
          <w:szCs w:val="28"/>
          <w:lang w:eastAsia="ru-RU"/>
        </w:rPr>
      </w:pPr>
      <w:r w:rsidRPr="002D2789">
        <w:rPr>
          <w:rFonts w:ascii="Times New Roman" w:eastAsia="Times New Roman" w:hAnsi="Times New Roman" w:cs="Times New Roman"/>
          <w:color w:val="000000"/>
          <w:sz w:val="28"/>
          <w:szCs w:val="28"/>
          <w:lang w:eastAsia="ru-RU"/>
        </w:rPr>
        <w:t>Максимальные результаты по части 2 не встретились. Данное обстоятельство объясняется необходимостью овладения не только историческим фактами, но и способностью творчески осмыслить исторические процессы, явления, выявить закономерности, установить причинно-следственные связи, умения аргументировано и логически изложить свою точку зрения.</w:t>
      </w:r>
    </w:p>
    <w:p w:rsidR="00581651" w:rsidRPr="00061D40" w:rsidRDefault="00581651" w:rsidP="005816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2789">
        <w:rPr>
          <w:rFonts w:ascii="Times New Roman" w:eastAsia="Times New Roman" w:hAnsi="Times New Roman" w:cs="Times New Roman"/>
          <w:color w:val="000000"/>
          <w:sz w:val="28"/>
          <w:szCs w:val="28"/>
          <w:lang w:eastAsia="ru-RU"/>
        </w:rPr>
        <w:t>Наибольшие сложности возникали при выполнении заданий, связанных с историей СССР и периода 1920 – 1930 гг. Эта тенденция хорошо прослеживается в ответах по всем частям экзаменационных заданий. Учащиеся с трудом справляются с такими заданиями, как работа с исторической картой и иллюстративным материалом, а также определение последоват</w:t>
      </w:r>
      <w:r w:rsidRPr="00061D40">
        <w:rPr>
          <w:rFonts w:ascii="Times New Roman" w:eastAsia="Times New Roman" w:hAnsi="Times New Roman" w:cs="Times New Roman"/>
          <w:color w:val="000000"/>
          <w:sz w:val="28"/>
          <w:szCs w:val="28"/>
          <w:lang w:eastAsia="ru-RU"/>
        </w:rPr>
        <w:t xml:space="preserve">ельности исторических событий. </w:t>
      </w:r>
      <w:r w:rsidRPr="002D2789">
        <w:rPr>
          <w:rFonts w:ascii="Times New Roman" w:eastAsia="Times New Roman" w:hAnsi="Times New Roman" w:cs="Times New Roman"/>
          <w:color w:val="000000"/>
          <w:sz w:val="28"/>
          <w:szCs w:val="28"/>
          <w:lang w:eastAsia="ru-RU"/>
        </w:rPr>
        <w:t>Сложност</w:t>
      </w:r>
      <w:r w:rsidRPr="00061D40">
        <w:rPr>
          <w:rFonts w:ascii="Times New Roman" w:eastAsia="Times New Roman" w:hAnsi="Times New Roman" w:cs="Times New Roman"/>
          <w:color w:val="000000"/>
          <w:sz w:val="28"/>
          <w:szCs w:val="28"/>
          <w:lang w:eastAsia="ru-RU"/>
        </w:rPr>
        <w:t>и вызывает выполнение задания на приведение аргументов</w:t>
      </w:r>
      <w:r w:rsidRPr="002D2789">
        <w:rPr>
          <w:rFonts w:ascii="Times New Roman" w:eastAsia="Times New Roman" w:hAnsi="Times New Roman" w:cs="Times New Roman"/>
          <w:color w:val="000000"/>
          <w:sz w:val="28"/>
          <w:szCs w:val="28"/>
          <w:lang w:eastAsia="ru-RU"/>
        </w:rPr>
        <w:t>. Выпускникам сложно привести аргументы в подтверждение</w:t>
      </w:r>
      <w:r w:rsidRPr="00061D40">
        <w:rPr>
          <w:rFonts w:ascii="Times New Roman" w:eastAsia="Times New Roman" w:hAnsi="Times New Roman" w:cs="Times New Roman"/>
          <w:color w:val="000000"/>
          <w:sz w:val="28"/>
          <w:szCs w:val="28"/>
          <w:lang w:eastAsia="ru-RU"/>
        </w:rPr>
        <w:t xml:space="preserve"> той или иной позиции в задании</w:t>
      </w:r>
      <w:r w:rsidRPr="002D2789">
        <w:rPr>
          <w:rFonts w:ascii="Times New Roman" w:eastAsia="Times New Roman" w:hAnsi="Times New Roman" w:cs="Times New Roman"/>
          <w:color w:val="000000"/>
          <w:sz w:val="28"/>
          <w:szCs w:val="28"/>
          <w:lang w:eastAsia="ru-RU"/>
        </w:rPr>
        <w:t>. Кроме того, в отдельных вариантах формулируются вопросы, ответ на которые требует более углубленного знания той или иной исторической эпохи.    </w:t>
      </w:r>
    </w:p>
    <w:p w:rsidR="00581651" w:rsidRPr="002D2789" w:rsidRDefault="00581651" w:rsidP="00581651">
      <w:pPr>
        <w:shd w:val="clear" w:color="auto" w:fill="FFFFFF"/>
        <w:spacing w:after="0" w:line="240" w:lineRule="auto"/>
        <w:jc w:val="both"/>
        <w:rPr>
          <w:rFonts w:ascii="Arial" w:eastAsia="Times New Roman" w:hAnsi="Arial" w:cs="Arial"/>
          <w:color w:val="000000"/>
          <w:sz w:val="28"/>
          <w:szCs w:val="28"/>
          <w:lang w:eastAsia="ru-RU"/>
        </w:rPr>
      </w:pPr>
      <w:r w:rsidRPr="00061D40">
        <w:rPr>
          <w:rFonts w:ascii="Times New Roman" w:eastAsia="Times New Roman" w:hAnsi="Times New Roman" w:cs="Times New Roman"/>
          <w:color w:val="000000"/>
          <w:sz w:val="28"/>
          <w:szCs w:val="28"/>
          <w:lang w:eastAsia="ru-RU"/>
        </w:rPr>
        <w:t>Также у большинства обучающихся вызвало трудности задание  «Историческое сочинение».</w:t>
      </w:r>
      <w:r w:rsidRPr="002D2789">
        <w:rPr>
          <w:rFonts w:ascii="Times New Roman" w:eastAsia="Times New Roman" w:hAnsi="Times New Roman" w:cs="Times New Roman"/>
          <w:color w:val="000000"/>
          <w:sz w:val="28"/>
          <w:szCs w:val="28"/>
          <w:lang w:eastAsia="ru-RU"/>
        </w:rPr>
        <w:t xml:space="preserve">        По критерию экзаменуемым было необходимо указать не менее двух направлений деятельности и охарактеризовать их с использованием исторических фактов. </w:t>
      </w:r>
    </w:p>
    <w:p w:rsidR="00581651" w:rsidRPr="00F51DE6" w:rsidRDefault="00581651" w:rsidP="00581651">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51DE6">
        <w:rPr>
          <w:rFonts w:ascii="Times New Roman" w:eastAsia="Times New Roman" w:hAnsi="Times New Roman" w:cs="Times New Roman"/>
          <w:b/>
          <w:color w:val="000000"/>
          <w:sz w:val="28"/>
          <w:szCs w:val="28"/>
          <w:lang w:eastAsia="ru-RU"/>
        </w:rPr>
        <w:t>Рекомендации</w:t>
      </w:r>
      <w:r w:rsidRPr="00F51DE6">
        <w:rPr>
          <w:rFonts w:ascii="Times New Roman" w:eastAsia="Times New Roman" w:hAnsi="Times New Roman" w:cs="Times New Roman"/>
          <w:color w:val="000000"/>
          <w:sz w:val="28"/>
          <w:szCs w:val="28"/>
          <w:lang w:eastAsia="ru-RU"/>
        </w:rPr>
        <w:t>.</w:t>
      </w:r>
    </w:p>
    <w:p w:rsidR="00581651" w:rsidRPr="00F51DE6" w:rsidRDefault="00581651" w:rsidP="00581651">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51DE6">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педагогам </w:t>
      </w:r>
      <w:r w:rsidRPr="00F51DE6">
        <w:rPr>
          <w:rFonts w:ascii="Times New Roman" w:hAnsi="Times New Roman" w:cs="Times New Roman"/>
          <w:sz w:val="28"/>
          <w:szCs w:val="28"/>
        </w:rPr>
        <w:t xml:space="preserve">следует уделять внимание диагностике знаний: основных сюжетов, дат, исторических персоналий, умение выстраивать причинно-следственные связи и давать аргументацию, решать исторические задачи, характеризовать роль личности в истории. Следует уделить внимание совершенствованию организации и методики обучения, применению интерактивных форм (системно использовать различные виды самостоятельной работы обучающихся с выполнением заданий на преобразование информации: составление таблиц, схем, кластеров, конспектов, хроник событий, характеристик исторических </w:t>
      </w:r>
      <w:r w:rsidRPr="00F51DE6">
        <w:rPr>
          <w:rFonts w:ascii="Times New Roman" w:hAnsi="Times New Roman" w:cs="Times New Roman"/>
          <w:sz w:val="28"/>
          <w:szCs w:val="28"/>
        </w:rPr>
        <w:lastRenderedPageBreak/>
        <w:t>деятелей и периодов, а также подготовку сообщений, докладов, рефератов, презентаций и т.п.). В процессе обучения рекомендуется усиление работы с картографическим и иллюстративным материалом. А также формирование навыков систематизации исторического материала через составление ментальных карт эпохи.</w:t>
      </w:r>
    </w:p>
    <w:p w:rsidR="00581651" w:rsidRDefault="00581651" w:rsidP="00581651">
      <w:pPr>
        <w:pStyle w:val="Default"/>
        <w:rPr>
          <w:b/>
          <w:sz w:val="28"/>
          <w:szCs w:val="28"/>
        </w:rPr>
      </w:pPr>
    </w:p>
    <w:p w:rsidR="00581651" w:rsidRPr="00291848" w:rsidRDefault="00581651" w:rsidP="007A7207">
      <w:pPr>
        <w:pStyle w:val="Default"/>
        <w:jc w:val="center"/>
        <w:rPr>
          <w:b/>
          <w:sz w:val="28"/>
          <w:szCs w:val="28"/>
        </w:rPr>
      </w:pPr>
      <w:r>
        <w:rPr>
          <w:b/>
          <w:sz w:val="28"/>
          <w:szCs w:val="28"/>
        </w:rPr>
        <w:t>Обществознание</w:t>
      </w:r>
    </w:p>
    <w:p w:rsidR="00581651" w:rsidRDefault="007A7207" w:rsidP="00581651">
      <w:pPr>
        <w:pStyle w:val="a3"/>
        <w:jc w:val="both"/>
        <w:rPr>
          <w:rFonts w:ascii="Times New Roman" w:hAnsi="Times New Roman" w:cs="Times New Roman"/>
          <w:b/>
          <w:sz w:val="28"/>
          <w:szCs w:val="28"/>
        </w:rPr>
      </w:pPr>
      <w:r>
        <w:rPr>
          <w:rFonts w:ascii="Times New Roman" w:hAnsi="Times New Roman" w:cs="Times New Roman"/>
          <w:sz w:val="28"/>
          <w:szCs w:val="28"/>
        </w:rPr>
        <w:t>В 2022</w:t>
      </w:r>
      <w:r w:rsidR="007171D7">
        <w:rPr>
          <w:rFonts w:ascii="Times New Roman" w:hAnsi="Times New Roman" w:cs="Times New Roman"/>
          <w:sz w:val="28"/>
          <w:szCs w:val="28"/>
        </w:rPr>
        <w:t xml:space="preserve"> году Е</w:t>
      </w:r>
      <w:r w:rsidR="00581651" w:rsidRPr="000C4538">
        <w:rPr>
          <w:rFonts w:ascii="Times New Roman" w:hAnsi="Times New Roman" w:cs="Times New Roman"/>
          <w:sz w:val="28"/>
          <w:szCs w:val="28"/>
        </w:rPr>
        <w:t>диный государственный экза</w:t>
      </w:r>
      <w:r>
        <w:rPr>
          <w:rFonts w:ascii="Times New Roman" w:hAnsi="Times New Roman" w:cs="Times New Roman"/>
          <w:sz w:val="28"/>
          <w:szCs w:val="28"/>
        </w:rPr>
        <w:t>мен по обществознанию сдавали 20</w:t>
      </w:r>
      <w:r w:rsidR="007171D7">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Средний балл по району равен </w:t>
      </w:r>
      <w:r w:rsidR="00581651" w:rsidRPr="000C4538">
        <w:rPr>
          <w:rFonts w:ascii="Times New Roman" w:hAnsi="Times New Roman" w:cs="Times New Roman"/>
          <w:sz w:val="28"/>
          <w:szCs w:val="28"/>
        </w:rPr>
        <w:t>6</w:t>
      </w:r>
      <w:r>
        <w:rPr>
          <w:rFonts w:ascii="Times New Roman" w:hAnsi="Times New Roman" w:cs="Times New Roman"/>
          <w:sz w:val="28"/>
          <w:szCs w:val="28"/>
        </w:rPr>
        <w:t>1 баллам</w:t>
      </w:r>
      <w:r w:rsidR="00581651" w:rsidRPr="000C4538">
        <w:rPr>
          <w:rFonts w:ascii="Times New Roman" w:hAnsi="Times New Roman" w:cs="Times New Roman"/>
          <w:sz w:val="28"/>
          <w:szCs w:val="28"/>
        </w:rPr>
        <w:t>. Минимальное количество бал</w:t>
      </w:r>
      <w:r>
        <w:rPr>
          <w:rFonts w:ascii="Times New Roman" w:hAnsi="Times New Roman" w:cs="Times New Roman"/>
          <w:sz w:val="28"/>
          <w:szCs w:val="28"/>
        </w:rPr>
        <w:t>лов ЕГЭ по обществознанию в 2022 году составило 42 балла. Два</w:t>
      </w:r>
      <w:r w:rsidR="00581651" w:rsidRPr="000C4538">
        <w:rPr>
          <w:rFonts w:ascii="Times New Roman" w:hAnsi="Times New Roman" w:cs="Times New Roman"/>
          <w:sz w:val="28"/>
          <w:szCs w:val="28"/>
        </w:rPr>
        <w:t xml:space="preserve"> участника ЕГЭ не преодолели порог. </w:t>
      </w:r>
      <w:r w:rsidR="007171D7">
        <w:rPr>
          <w:rFonts w:ascii="Times New Roman" w:hAnsi="Times New Roman" w:cs="Times New Roman"/>
          <w:sz w:val="28"/>
          <w:szCs w:val="28"/>
        </w:rPr>
        <w:t>Один</w:t>
      </w:r>
      <w:r w:rsidR="00581651">
        <w:rPr>
          <w:rFonts w:ascii="Times New Roman" w:hAnsi="Times New Roman" w:cs="Times New Roman"/>
          <w:sz w:val="28"/>
          <w:szCs w:val="28"/>
        </w:rPr>
        <w:t xml:space="preserve"> участник ЕГЭ по обществознанию</w:t>
      </w:r>
      <w:r w:rsidR="00581651" w:rsidRPr="000C4538">
        <w:rPr>
          <w:rFonts w:ascii="Times New Roman" w:hAnsi="Times New Roman" w:cs="Times New Roman"/>
          <w:sz w:val="28"/>
          <w:szCs w:val="28"/>
        </w:rPr>
        <w:t xml:space="preserve"> набрал</w:t>
      </w:r>
      <w:r>
        <w:rPr>
          <w:rFonts w:ascii="Times New Roman" w:hAnsi="Times New Roman" w:cs="Times New Roman"/>
          <w:sz w:val="28"/>
          <w:szCs w:val="28"/>
        </w:rPr>
        <w:t xml:space="preserve"> 92 балла</w:t>
      </w:r>
      <w:r w:rsidR="00581651" w:rsidRPr="000C4538">
        <w:rPr>
          <w:rFonts w:ascii="Times New Roman" w:hAnsi="Times New Roman" w:cs="Times New Roman"/>
          <w:sz w:val="28"/>
          <w:szCs w:val="28"/>
        </w:rPr>
        <w:t>.</w:t>
      </w:r>
    </w:p>
    <w:p w:rsidR="00581651" w:rsidRDefault="00581651" w:rsidP="00581651">
      <w:pPr>
        <w:pStyle w:val="a3"/>
        <w:jc w:val="center"/>
        <w:rPr>
          <w:rFonts w:ascii="Times New Roman" w:hAnsi="Times New Roman" w:cs="Times New Roman"/>
          <w:b/>
          <w:sz w:val="28"/>
          <w:szCs w:val="28"/>
        </w:rPr>
      </w:pPr>
      <w:r w:rsidRPr="00291848">
        <w:rPr>
          <w:rFonts w:ascii="Times New Roman" w:hAnsi="Times New Roman" w:cs="Times New Roman"/>
          <w:b/>
          <w:sz w:val="28"/>
          <w:szCs w:val="28"/>
        </w:rPr>
        <w:t>Динамика изменения среднего балла ЕГЭ п</w:t>
      </w:r>
      <w:r>
        <w:rPr>
          <w:rFonts w:ascii="Times New Roman" w:hAnsi="Times New Roman" w:cs="Times New Roman"/>
          <w:b/>
          <w:sz w:val="28"/>
          <w:szCs w:val="28"/>
        </w:rPr>
        <w:t xml:space="preserve">о обществознанию </w:t>
      </w:r>
      <w:bookmarkStart w:id="0" w:name="_GoBack"/>
      <w:bookmarkEnd w:id="0"/>
    </w:p>
    <w:p w:rsidR="00581651" w:rsidRDefault="00581651" w:rsidP="00581651">
      <w:pPr>
        <w:pStyle w:val="a3"/>
        <w:jc w:val="center"/>
        <w:rPr>
          <w:rFonts w:ascii="Times New Roman" w:hAnsi="Times New Roman" w:cs="Times New Roman"/>
          <w:b/>
          <w:sz w:val="28"/>
          <w:szCs w:val="28"/>
        </w:rPr>
      </w:pPr>
      <w:r>
        <w:rPr>
          <w:rFonts w:ascii="Times New Roman" w:hAnsi="Times New Roman" w:cs="Times New Roman"/>
          <w:b/>
          <w:sz w:val="28"/>
          <w:szCs w:val="28"/>
        </w:rPr>
        <w:t>за последние 2 года</w:t>
      </w:r>
      <w:r w:rsidRPr="00291848">
        <w:rPr>
          <w:rFonts w:ascii="Times New Roman" w:hAnsi="Times New Roman" w:cs="Times New Roman"/>
          <w:b/>
          <w:sz w:val="28"/>
          <w:szCs w:val="28"/>
        </w:rPr>
        <w:t xml:space="preserve"> выглядит следующим образом.</w:t>
      </w:r>
    </w:p>
    <w:p w:rsidR="00581651" w:rsidRDefault="00581651" w:rsidP="00581651">
      <w:pPr>
        <w:pStyle w:val="Default"/>
        <w:jc w:val="both"/>
        <w:rPr>
          <w:sz w:val="28"/>
          <w:szCs w:val="28"/>
        </w:rPr>
      </w:pPr>
    </w:p>
    <w:p w:rsidR="00581651" w:rsidRDefault="00581651" w:rsidP="00581651">
      <w:pPr>
        <w:pStyle w:val="Default"/>
        <w:jc w:val="center"/>
        <w:rPr>
          <w:sz w:val="28"/>
          <w:szCs w:val="28"/>
        </w:rPr>
      </w:pPr>
      <w:r>
        <w:rPr>
          <w:noProof/>
          <w:sz w:val="28"/>
          <w:szCs w:val="28"/>
          <w:lang w:eastAsia="ru-RU"/>
        </w:rPr>
        <w:drawing>
          <wp:inline distT="0" distB="0" distL="0" distR="0">
            <wp:extent cx="4924425" cy="2333625"/>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81651" w:rsidRDefault="00581651" w:rsidP="00581651">
      <w:pPr>
        <w:pStyle w:val="Default"/>
        <w:jc w:val="both"/>
        <w:rPr>
          <w:sz w:val="28"/>
          <w:szCs w:val="28"/>
        </w:rPr>
      </w:pPr>
    </w:p>
    <w:p w:rsidR="00581651" w:rsidRPr="003B5242" w:rsidRDefault="00581651" w:rsidP="00581651">
      <w:pPr>
        <w:pStyle w:val="a3"/>
        <w:jc w:val="center"/>
        <w:rPr>
          <w:rFonts w:ascii="Times New Roman" w:hAnsi="Times New Roman" w:cs="Times New Roman"/>
          <w:b/>
          <w:sz w:val="28"/>
          <w:szCs w:val="28"/>
        </w:rPr>
      </w:pPr>
      <w:r>
        <w:rPr>
          <w:rFonts w:ascii="Times New Roman" w:hAnsi="Times New Roman" w:cs="Times New Roman"/>
          <w:b/>
          <w:sz w:val="28"/>
          <w:szCs w:val="28"/>
        </w:rPr>
        <w:t>Результаты ЕГЭ по обществознанию</w:t>
      </w:r>
      <w:r w:rsidRPr="003B5242">
        <w:rPr>
          <w:rFonts w:ascii="Times New Roman" w:hAnsi="Times New Roman" w:cs="Times New Roman"/>
          <w:b/>
          <w:sz w:val="28"/>
          <w:szCs w:val="28"/>
        </w:rPr>
        <w:t xml:space="preserve"> в разрезе школ</w:t>
      </w:r>
    </w:p>
    <w:p w:rsidR="00581651" w:rsidRDefault="00581651" w:rsidP="00581651">
      <w:pPr>
        <w:pStyle w:val="a3"/>
        <w:jc w:val="center"/>
        <w:rPr>
          <w:rFonts w:ascii="Times New Roman" w:hAnsi="Times New Roman" w:cs="Times New Roman"/>
          <w:b/>
          <w:sz w:val="28"/>
          <w:szCs w:val="28"/>
        </w:rPr>
      </w:pPr>
    </w:p>
    <w:tbl>
      <w:tblPr>
        <w:tblStyle w:val="a4"/>
        <w:tblW w:w="0" w:type="auto"/>
        <w:tblLayout w:type="fixed"/>
        <w:tblLook w:val="04A0"/>
      </w:tblPr>
      <w:tblGrid>
        <w:gridCol w:w="1384"/>
        <w:gridCol w:w="1352"/>
        <w:gridCol w:w="711"/>
        <w:gridCol w:w="11"/>
        <w:gridCol w:w="761"/>
        <w:gridCol w:w="882"/>
        <w:gridCol w:w="1126"/>
        <w:gridCol w:w="1619"/>
        <w:gridCol w:w="767"/>
        <w:gridCol w:w="709"/>
        <w:gridCol w:w="594"/>
        <w:gridCol w:w="504"/>
      </w:tblGrid>
      <w:tr w:rsidR="00581651" w:rsidTr="00AC69FF">
        <w:trPr>
          <w:trHeight w:val="585"/>
        </w:trPr>
        <w:tc>
          <w:tcPr>
            <w:tcW w:w="1384" w:type="dxa"/>
            <w:vMerge w:val="restart"/>
          </w:tcPr>
          <w:p w:rsidR="00581651" w:rsidRPr="003B5242" w:rsidRDefault="00581651" w:rsidP="00AC69FF">
            <w:pPr>
              <w:pStyle w:val="a3"/>
              <w:jc w:val="center"/>
              <w:rPr>
                <w:rFonts w:ascii="Times New Roman" w:hAnsi="Times New Roman" w:cs="Times New Roman"/>
                <w:b/>
                <w:sz w:val="24"/>
                <w:szCs w:val="24"/>
              </w:rPr>
            </w:pPr>
            <w:r w:rsidRPr="003B5242">
              <w:rPr>
                <w:rFonts w:ascii="Times New Roman" w:hAnsi="Times New Roman" w:cs="Times New Roman"/>
                <w:b/>
                <w:sz w:val="24"/>
                <w:szCs w:val="24"/>
              </w:rPr>
              <w:t xml:space="preserve">Село </w:t>
            </w:r>
          </w:p>
        </w:tc>
        <w:tc>
          <w:tcPr>
            <w:tcW w:w="1352" w:type="dxa"/>
            <w:vMerge w:val="restart"/>
          </w:tcPr>
          <w:p w:rsidR="00581651" w:rsidRPr="003B5242"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Общее количество участников ЕГЭ</w:t>
            </w:r>
          </w:p>
        </w:tc>
        <w:tc>
          <w:tcPr>
            <w:tcW w:w="1483" w:type="dxa"/>
            <w:gridSpan w:val="3"/>
          </w:tcPr>
          <w:p w:rsidR="00581651" w:rsidRPr="003B5242"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Средний балл</w:t>
            </w:r>
          </w:p>
        </w:tc>
        <w:tc>
          <w:tcPr>
            <w:tcW w:w="2008" w:type="dxa"/>
            <w:gridSpan w:val="2"/>
            <w:vMerge w:val="restart"/>
          </w:tcPr>
          <w:p w:rsidR="00581651" w:rsidRDefault="00581651" w:rsidP="00AC69FF">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Высокобалльные</w:t>
            </w:r>
            <w:proofErr w:type="spellEnd"/>
            <w:r>
              <w:rPr>
                <w:rFonts w:ascii="Times New Roman" w:hAnsi="Times New Roman" w:cs="Times New Roman"/>
                <w:b/>
                <w:sz w:val="24"/>
                <w:szCs w:val="24"/>
              </w:rPr>
              <w:t xml:space="preserve"> работы (от 81 до 100 баллов)</w:t>
            </w:r>
          </w:p>
          <w:p w:rsidR="00581651" w:rsidRPr="003B5242"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202</w:t>
            </w:r>
            <w:r w:rsidR="007A7207">
              <w:rPr>
                <w:rFonts w:ascii="Times New Roman" w:hAnsi="Times New Roman" w:cs="Times New Roman"/>
                <w:b/>
                <w:sz w:val="24"/>
                <w:szCs w:val="24"/>
              </w:rPr>
              <w:t>2</w:t>
            </w:r>
          </w:p>
        </w:tc>
        <w:tc>
          <w:tcPr>
            <w:tcW w:w="1619" w:type="dxa"/>
            <w:vMerge w:val="restart"/>
          </w:tcPr>
          <w:p w:rsidR="00581651"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w:t>
            </w:r>
            <w:proofErr w:type="spellStart"/>
            <w:r>
              <w:rPr>
                <w:rFonts w:ascii="Times New Roman" w:hAnsi="Times New Roman" w:cs="Times New Roman"/>
                <w:b/>
                <w:sz w:val="24"/>
                <w:szCs w:val="24"/>
              </w:rPr>
              <w:t>стобалль</w:t>
            </w:r>
            <w:proofErr w:type="spellEnd"/>
          </w:p>
          <w:p w:rsidR="00581651" w:rsidRPr="003B5242" w:rsidRDefault="00581651" w:rsidP="00AC69FF">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ных</w:t>
            </w:r>
            <w:proofErr w:type="spellEnd"/>
            <w:r>
              <w:rPr>
                <w:rFonts w:ascii="Times New Roman" w:hAnsi="Times New Roman" w:cs="Times New Roman"/>
                <w:b/>
                <w:sz w:val="24"/>
                <w:szCs w:val="24"/>
              </w:rPr>
              <w:t xml:space="preserve"> работ</w:t>
            </w:r>
          </w:p>
        </w:tc>
        <w:tc>
          <w:tcPr>
            <w:tcW w:w="1476" w:type="dxa"/>
            <w:gridSpan w:val="2"/>
            <w:vMerge w:val="restart"/>
          </w:tcPr>
          <w:p w:rsidR="00581651" w:rsidRDefault="00581651" w:rsidP="00AC69FF">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Неудовлет</w:t>
            </w:r>
            <w:proofErr w:type="spellEnd"/>
          </w:p>
          <w:p w:rsidR="00581651" w:rsidRDefault="00581651" w:rsidP="00AC69FF">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воритель</w:t>
            </w:r>
            <w:proofErr w:type="spellEnd"/>
          </w:p>
          <w:p w:rsidR="00581651" w:rsidRDefault="00581651" w:rsidP="00AC69FF">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ныерезульта</w:t>
            </w:r>
            <w:proofErr w:type="spellEnd"/>
          </w:p>
          <w:p w:rsidR="00581651" w:rsidRPr="003B5242"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ты</w:t>
            </w:r>
          </w:p>
        </w:tc>
        <w:tc>
          <w:tcPr>
            <w:tcW w:w="1098" w:type="dxa"/>
            <w:gridSpan w:val="2"/>
          </w:tcPr>
          <w:p w:rsidR="00581651" w:rsidRPr="003B5242"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Баллы</w:t>
            </w:r>
          </w:p>
        </w:tc>
      </w:tr>
      <w:tr w:rsidR="00581651" w:rsidTr="00AC69FF">
        <w:trPr>
          <w:trHeight w:val="276"/>
        </w:trPr>
        <w:tc>
          <w:tcPr>
            <w:tcW w:w="1384" w:type="dxa"/>
            <w:vMerge/>
          </w:tcPr>
          <w:p w:rsidR="00581651" w:rsidRPr="003B5242" w:rsidRDefault="00581651" w:rsidP="00AC69FF">
            <w:pPr>
              <w:pStyle w:val="a3"/>
              <w:jc w:val="center"/>
              <w:rPr>
                <w:rFonts w:ascii="Times New Roman" w:hAnsi="Times New Roman" w:cs="Times New Roman"/>
                <w:b/>
                <w:sz w:val="24"/>
                <w:szCs w:val="24"/>
              </w:rPr>
            </w:pPr>
          </w:p>
        </w:tc>
        <w:tc>
          <w:tcPr>
            <w:tcW w:w="1352" w:type="dxa"/>
            <w:vMerge/>
          </w:tcPr>
          <w:p w:rsidR="00581651" w:rsidRDefault="00581651" w:rsidP="00AC69FF">
            <w:pPr>
              <w:pStyle w:val="a3"/>
              <w:jc w:val="center"/>
              <w:rPr>
                <w:rFonts w:ascii="Times New Roman" w:hAnsi="Times New Roman" w:cs="Times New Roman"/>
                <w:b/>
                <w:sz w:val="24"/>
                <w:szCs w:val="24"/>
              </w:rPr>
            </w:pPr>
          </w:p>
        </w:tc>
        <w:tc>
          <w:tcPr>
            <w:tcW w:w="711" w:type="dxa"/>
            <w:vMerge w:val="restart"/>
          </w:tcPr>
          <w:p w:rsidR="00581651"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202</w:t>
            </w:r>
            <w:r w:rsidR="007A7207">
              <w:rPr>
                <w:rFonts w:ascii="Times New Roman" w:hAnsi="Times New Roman" w:cs="Times New Roman"/>
                <w:b/>
                <w:sz w:val="24"/>
                <w:szCs w:val="24"/>
              </w:rPr>
              <w:t>1</w:t>
            </w:r>
          </w:p>
        </w:tc>
        <w:tc>
          <w:tcPr>
            <w:tcW w:w="772" w:type="dxa"/>
            <w:gridSpan w:val="2"/>
            <w:vMerge w:val="restart"/>
          </w:tcPr>
          <w:p w:rsidR="00581651"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202</w:t>
            </w:r>
            <w:r w:rsidR="007A7207">
              <w:rPr>
                <w:rFonts w:ascii="Times New Roman" w:hAnsi="Times New Roman" w:cs="Times New Roman"/>
                <w:b/>
                <w:sz w:val="24"/>
                <w:szCs w:val="24"/>
              </w:rPr>
              <w:t>2</w:t>
            </w:r>
          </w:p>
        </w:tc>
        <w:tc>
          <w:tcPr>
            <w:tcW w:w="2008" w:type="dxa"/>
            <w:gridSpan w:val="2"/>
            <w:vMerge/>
          </w:tcPr>
          <w:p w:rsidR="00581651" w:rsidRDefault="00581651" w:rsidP="00AC69FF">
            <w:pPr>
              <w:pStyle w:val="a3"/>
              <w:jc w:val="center"/>
              <w:rPr>
                <w:rFonts w:ascii="Times New Roman" w:hAnsi="Times New Roman" w:cs="Times New Roman"/>
                <w:b/>
                <w:sz w:val="24"/>
                <w:szCs w:val="24"/>
              </w:rPr>
            </w:pPr>
          </w:p>
        </w:tc>
        <w:tc>
          <w:tcPr>
            <w:tcW w:w="1619" w:type="dxa"/>
            <w:vMerge/>
          </w:tcPr>
          <w:p w:rsidR="00581651" w:rsidRPr="003B5242" w:rsidRDefault="00581651" w:rsidP="00AC69FF">
            <w:pPr>
              <w:pStyle w:val="a3"/>
              <w:jc w:val="center"/>
              <w:rPr>
                <w:rFonts w:ascii="Times New Roman" w:hAnsi="Times New Roman" w:cs="Times New Roman"/>
                <w:b/>
                <w:sz w:val="24"/>
                <w:szCs w:val="24"/>
              </w:rPr>
            </w:pPr>
          </w:p>
        </w:tc>
        <w:tc>
          <w:tcPr>
            <w:tcW w:w="1476" w:type="dxa"/>
            <w:gridSpan w:val="2"/>
            <w:vMerge/>
          </w:tcPr>
          <w:p w:rsidR="00581651" w:rsidRPr="003B5242" w:rsidRDefault="00581651" w:rsidP="00AC69FF">
            <w:pPr>
              <w:pStyle w:val="a3"/>
              <w:jc w:val="center"/>
              <w:rPr>
                <w:rFonts w:ascii="Times New Roman" w:hAnsi="Times New Roman" w:cs="Times New Roman"/>
                <w:b/>
                <w:sz w:val="24"/>
                <w:szCs w:val="24"/>
              </w:rPr>
            </w:pPr>
          </w:p>
        </w:tc>
        <w:tc>
          <w:tcPr>
            <w:tcW w:w="1098" w:type="dxa"/>
            <w:gridSpan w:val="2"/>
            <w:vMerge w:val="restart"/>
          </w:tcPr>
          <w:p w:rsidR="00581651" w:rsidRPr="003B5242" w:rsidRDefault="007A7207" w:rsidP="00AC69FF">
            <w:pPr>
              <w:pStyle w:val="a3"/>
              <w:jc w:val="center"/>
              <w:rPr>
                <w:rFonts w:ascii="Times New Roman" w:hAnsi="Times New Roman" w:cs="Times New Roman"/>
                <w:b/>
                <w:sz w:val="24"/>
                <w:szCs w:val="24"/>
              </w:rPr>
            </w:pPr>
            <w:r>
              <w:rPr>
                <w:rFonts w:ascii="Times New Roman" w:hAnsi="Times New Roman" w:cs="Times New Roman"/>
                <w:b/>
                <w:sz w:val="24"/>
                <w:szCs w:val="24"/>
              </w:rPr>
              <w:t>2022</w:t>
            </w:r>
            <w:r w:rsidR="00581651">
              <w:rPr>
                <w:rFonts w:ascii="Times New Roman" w:hAnsi="Times New Roman" w:cs="Times New Roman"/>
                <w:b/>
                <w:sz w:val="24"/>
                <w:szCs w:val="24"/>
              </w:rPr>
              <w:t xml:space="preserve"> </w:t>
            </w:r>
          </w:p>
        </w:tc>
      </w:tr>
      <w:tr w:rsidR="00581651" w:rsidTr="00AC69FF">
        <w:trPr>
          <w:trHeight w:val="300"/>
        </w:trPr>
        <w:tc>
          <w:tcPr>
            <w:tcW w:w="1384" w:type="dxa"/>
            <w:vMerge/>
          </w:tcPr>
          <w:p w:rsidR="00581651" w:rsidRPr="003B5242" w:rsidRDefault="00581651" w:rsidP="00AC69FF">
            <w:pPr>
              <w:pStyle w:val="a3"/>
              <w:jc w:val="center"/>
              <w:rPr>
                <w:rFonts w:ascii="Times New Roman" w:hAnsi="Times New Roman" w:cs="Times New Roman"/>
                <w:b/>
                <w:sz w:val="24"/>
                <w:szCs w:val="24"/>
              </w:rPr>
            </w:pPr>
          </w:p>
        </w:tc>
        <w:tc>
          <w:tcPr>
            <w:tcW w:w="1352" w:type="dxa"/>
            <w:vMerge/>
          </w:tcPr>
          <w:p w:rsidR="00581651" w:rsidRDefault="00581651" w:rsidP="00AC69FF">
            <w:pPr>
              <w:pStyle w:val="a3"/>
              <w:jc w:val="center"/>
              <w:rPr>
                <w:rFonts w:ascii="Times New Roman" w:hAnsi="Times New Roman" w:cs="Times New Roman"/>
                <w:b/>
                <w:sz w:val="24"/>
                <w:szCs w:val="24"/>
              </w:rPr>
            </w:pPr>
          </w:p>
        </w:tc>
        <w:tc>
          <w:tcPr>
            <w:tcW w:w="711" w:type="dxa"/>
            <w:vMerge/>
          </w:tcPr>
          <w:p w:rsidR="00581651" w:rsidRDefault="00581651" w:rsidP="00AC69FF">
            <w:pPr>
              <w:pStyle w:val="a3"/>
              <w:jc w:val="center"/>
              <w:rPr>
                <w:rFonts w:ascii="Times New Roman" w:hAnsi="Times New Roman" w:cs="Times New Roman"/>
                <w:b/>
                <w:sz w:val="24"/>
                <w:szCs w:val="24"/>
              </w:rPr>
            </w:pPr>
          </w:p>
        </w:tc>
        <w:tc>
          <w:tcPr>
            <w:tcW w:w="772" w:type="dxa"/>
            <w:gridSpan w:val="2"/>
            <w:vMerge/>
          </w:tcPr>
          <w:p w:rsidR="00581651" w:rsidRDefault="00581651" w:rsidP="00AC69FF">
            <w:pPr>
              <w:pStyle w:val="a3"/>
              <w:jc w:val="center"/>
              <w:rPr>
                <w:rFonts w:ascii="Times New Roman" w:hAnsi="Times New Roman" w:cs="Times New Roman"/>
                <w:b/>
                <w:sz w:val="24"/>
                <w:szCs w:val="24"/>
              </w:rPr>
            </w:pPr>
          </w:p>
        </w:tc>
        <w:tc>
          <w:tcPr>
            <w:tcW w:w="2008" w:type="dxa"/>
            <w:gridSpan w:val="2"/>
            <w:vMerge/>
          </w:tcPr>
          <w:p w:rsidR="00581651" w:rsidRDefault="00581651" w:rsidP="00AC69FF">
            <w:pPr>
              <w:pStyle w:val="a3"/>
              <w:jc w:val="center"/>
              <w:rPr>
                <w:rFonts w:ascii="Times New Roman" w:hAnsi="Times New Roman" w:cs="Times New Roman"/>
                <w:b/>
                <w:sz w:val="24"/>
                <w:szCs w:val="24"/>
              </w:rPr>
            </w:pPr>
          </w:p>
        </w:tc>
        <w:tc>
          <w:tcPr>
            <w:tcW w:w="1619" w:type="dxa"/>
            <w:vMerge/>
          </w:tcPr>
          <w:p w:rsidR="00581651" w:rsidRPr="003B5242" w:rsidRDefault="00581651" w:rsidP="00AC69FF">
            <w:pPr>
              <w:pStyle w:val="a3"/>
              <w:jc w:val="center"/>
              <w:rPr>
                <w:rFonts w:ascii="Times New Roman" w:hAnsi="Times New Roman" w:cs="Times New Roman"/>
                <w:b/>
                <w:sz w:val="24"/>
                <w:szCs w:val="24"/>
              </w:rPr>
            </w:pPr>
          </w:p>
        </w:tc>
        <w:tc>
          <w:tcPr>
            <w:tcW w:w="767" w:type="dxa"/>
          </w:tcPr>
          <w:p w:rsidR="00581651" w:rsidRPr="003B5242"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202</w:t>
            </w:r>
            <w:r w:rsidR="007A7207">
              <w:rPr>
                <w:rFonts w:ascii="Times New Roman" w:hAnsi="Times New Roman" w:cs="Times New Roman"/>
                <w:b/>
                <w:sz w:val="24"/>
                <w:szCs w:val="24"/>
              </w:rPr>
              <w:t>1</w:t>
            </w:r>
          </w:p>
        </w:tc>
        <w:tc>
          <w:tcPr>
            <w:tcW w:w="709" w:type="dxa"/>
          </w:tcPr>
          <w:p w:rsidR="00581651" w:rsidRPr="003B5242"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202</w:t>
            </w:r>
            <w:r w:rsidR="007A7207">
              <w:rPr>
                <w:rFonts w:ascii="Times New Roman" w:hAnsi="Times New Roman" w:cs="Times New Roman"/>
                <w:b/>
                <w:sz w:val="24"/>
                <w:szCs w:val="24"/>
              </w:rPr>
              <w:t>2</w:t>
            </w:r>
          </w:p>
        </w:tc>
        <w:tc>
          <w:tcPr>
            <w:tcW w:w="1098" w:type="dxa"/>
            <w:gridSpan w:val="2"/>
            <w:vMerge/>
          </w:tcPr>
          <w:p w:rsidR="00581651" w:rsidRPr="003B5242" w:rsidRDefault="00581651" w:rsidP="00AC69FF">
            <w:pPr>
              <w:pStyle w:val="a3"/>
              <w:jc w:val="center"/>
              <w:rPr>
                <w:rFonts w:ascii="Times New Roman" w:hAnsi="Times New Roman" w:cs="Times New Roman"/>
                <w:b/>
                <w:sz w:val="24"/>
                <w:szCs w:val="24"/>
              </w:rPr>
            </w:pPr>
          </w:p>
        </w:tc>
      </w:tr>
      <w:tr w:rsidR="00581651" w:rsidTr="00AC69FF">
        <w:tc>
          <w:tcPr>
            <w:tcW w:w="1384" w:type="dxa"/>
          </w:tcPr>
          <w:p w:rsidR="00581651" w:rsidRPr="003B5242" w:rsidRDefault="00581651" w:rsidP="00AC69FF">
            <w:pPr>
              <w:pStyle w:val="a3"/>
              <w:rPr>
                <w:rFonts w:ascii="Times New Roman" w:hAnsi="Times New Roman" w:cs="Times New Roman"/>
                <w:b/>
                <w:sz w:val="24"/>
                <w:szCs w:val="24"/>
              </w:rPr>
            </w:pPr>
          </w:p>
        </w:tc>
        <w:tc>
          <w:tcPr>
            <w:tcW w:w="1352" w:type="dxa"/>
          </w:tcPr>
          <w:p w:rsidR="00581651" w:rsidRPr="003B5242" w:rsidRDefault="00581651" w:rsidP="00AC69FF">
            <w:pPr>
              <w:pStyle w:val="a3"/>
              <w:jc w:val="center"/>
              <w:rPr>
                <w:rFonts w:ascii="Times New Roman" w:hAnsi="Times New Roman" w:cs="Times New Roman"/>
                <w:b/>
                <w:sz w:val="24"/>
                <w:szCs w:val="24"/>
              </w:rPr>
            </w:pPr>
          </w:p>
        </w:tc>
        <w:tc>
          <w:tcPr>
            <w:tcW w:w="722" w:type="dxa"/>
            <w:gridSpan w:val="2"/>
          </w:tcPr>
          <w:p w:rsidR="00581651" w:rsidRPr="003B5242" w:rsidRDefault="00581651" w:rsidP="00AC69FF">
            <w:pPr>
              <w:pStyle w:val="a3"/>
              <w:jc w:val="center"/>
              <w:rPr>
                <w:rFonts w:ascii="Times New Roman" w:hAnsi="Times New Roman" w:cs="Times New Roman"/>
                <w:b/>
                <w:sz w:val="24"/>
                <w:szCs w:val="24"/>
              </w:rPr>
            </w:pPr>
          </w:p>
        </w:tc>
        <w:tc>
          <w:tcPr>
            <w:tcW w:w="761" w:type="dxa"/>
          </w:tcPr>
          <w:p w:rsidR="00581651" w:rsidRPr="003B5242" w:rsidRDefault="00581651" w:rsidP="00AC69FF">
            <w:pPr>
              <w:pStyle w:val="a3"/>
              <w:jc w:val="center"/>
              <w:rPr>
                <w:rFonts w:ascii="Times New Roman" w:hAnsi="Times New Roman" w:cs="Times New Roman"/>
                <w:b/>
                <w:sz w:val="24"/>
                <w:szCs w:val="24"/>
              </w:rPr>
            </w:pPr>
          </w:p>
        </w:tc>
        <w:tc>
          <w:tcPr>
            <w:tcW w:w="882" w:type="dxa"/>
          </w:tcPr>
          <w:p w:rsidR="00581651" w:rsidRPr="003B5242"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Кол-во</w:t>
            </w:r>
          </w:p>
        </w:tc>
        <w:tc>
          <w:tcPr>
            <w:tcW w:w="1126" w:type="dxa"/>
          </w:tcPr>
          <w:p w:rsidR="00581651" w:rsidRPr="003B5242"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1619" w:type="dxa"/>
            <w:vMerge/>
          </w:tcPr>
          <w:p w:rsidR="00581651" w:rsidRPr="003B5242" w:rsidRDefault="00581651" w:rsidP="00AC69FF">
            <w:pPr>
              <w:pStyle w:val="a3"/>
              <w:jc w:val="center"/>
              <w:rPr>
                <w:rFonts w:ascii="Times New Roman" w:hAnsi="Times New Roman" w:cs="Times New Roman"/>
                <w:b/>
                <w:sz w:val="24"/>
                <w:szCs w:val="24"/>
              </w:rPr>
            </w:pPr>
          </w:p>
        </w:tc>
        <w:tc>
          <w:tcPr>
            <w:tcW w:w="767" w:type="dxa"/>
          </w:tcPr>
          <w:p w:rsidR="00581651" w:rsidRPr="003B5242"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Кол-во</w:t>
            </w:r>
          </w:p>
        </w:tc>
        <w:tc>
          <w:tcPr>
            <w:tcW w:w="709" w:type="dxa"/>
          </w:tcPr>
          <w:p w:rsidR="00581651" w:rsidRPr="003B5242" w:rsidRDefault="00581651" w:rsidP="00AC69FF">
            <w:pPr>
              <w:pStyle w:val="a3"/>
              <w:rPr>
                <w:rFonts w:ascii="Times New Roman" w:hAnsi="Times New Roman" w:cs="Times New Roman"/>
                <w:b/>
                <w:sz w:val="24"/>
                <w:szCs w:val="24"/>
              </w:rPr>
            </w:pPr>
            <w:proofErr w:type="spellStart"/>
            <w:r>
              <w:rPr>
                <w:rFonts w:ascii="Times New Roman" w:hAnsi="Times New Roman" w:cs="Times New Roman"/>
                <w:b/>
                <w:sz w:val="24"/>
                <w:szCs w:val="24"/>
              </w:rPr>
              <w:t>Колво</w:t>
            </w:r>
            <w:proofErr w:type="spellEnd"/>
          </w:p>
        </w:tc>
        <w:tc>
          <w:tcPr>
            <w:tcW w:w="594" w:type="dxa"/>
          </w:tcPr>
          <w:p w:rsidR="00581651" w:rsidRPr="003B5242"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мин</w:t>
            </w:r>
          </w:p>
        </w:tc>
        <w:tc>
          <w:tcPr>
            <w:tcW w:w="504" w:type="dxa"/>
          </w:tcPr>
          <w:p w:rsidR="00581651" w:rsidRPr="003B5242" w:rsidRDefault="00581651" w:rsidP="00AC69FF">
            <w:pPr>
              <w:pStyle w:val="a3"/>
              <w:jc w:val="center"/>
              <w:rPr>
                <w:rFonts w:ascii="Times New Roman" w:hAnsi="Times New Roman" w:cs="Times New Roman"/>
                <w:b/>
                <w:sz w:val="24"/>
                <w:szCs w:val="24"/>
              </w:rPr>
            </w:pPr>
            <w:r>
              <w:rPr>
                <w:rFonts w:ascii="Times New Roman" w:hAnsi="Times New Roman" w:cs="Times New Roman"/>
                <w:b/>
                <w:sz w:val="24"/>
                <w:szCs w:val="24"/>
              </w:rPr>
              <w:t>мах</w:t>
            </w:r>
          </w:p>
        </w:tc>
      </w:tr>
      <w:tr w:rsidR="007A7207" w:rsidTr="00AC69FF">
        <w:tc>
          <w:tcPr>
            <w:tcW w:w="1384" w:type="dxa"/>
          </w:tcPr>
          <w:p w:rsidR="007A7207" w:rsidRDefault="007A7207" w:rsidP="00AC69FF">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Кр</w:t>
            </w:r>
            <w:proofErr w:type="spellEnd"/>
            <w:r>
              <w:rPr>
                <w:rFonts w:ascii="Times New Roman" w:hAnsi="Times New Roman" w:cs="Times New Roman"/>
                <w:b/>
                <w:sz w:val="24"/>
                <w:szCs w:val="24"/>
              </w:rPr>
              <w:t>.</w:t>
            </w:r>
          </w:p>
          <w:p w:rsidR="007A7207" w:rsidRPr="003B5242" w:rsidRDefault="007A7207" w:rsidP="00AC69FF">
            <w:pPr>
              <w:pStyle w:val="a3"/>
              <w:jc w:val="center"/>
              <w:rPr>
                <w:rFonts w:ascii="Times New Roman" w:hAnsi="Times New Roman" w:cs="Times New Roman"/>
                <w:b/>
                <w:sz w:val="24"/>
                <w:szCs w:val="24"/>
              </w:rPr>
            </w:pPr>
            <w:r>
              <w:rPr>
                <w:rFonts w:ascii="Times New Roman" w:hAnsi="Times New Roman" w:cs="Times New Roman"/>
                <w:b/>
                <w:sz w:val="24"/>
                <w:szCs w:val="24"/>
              </w:rPr>
              <w:t>Горка</w:t>
            </w:r>
          </w:p>
        </w:tc>
        <w:tc>
          <w:tcPr>
            <w:tcW w:w="1352" w:type="dxa"/>
          </w:tcPr>
          <w:p w:rsidR="007A7207" w:rsidRPr="003B5242" w:rsidRDefault="007A7207" w:rsidP="00AC69FF">
            <w:pPr>
              <w:pStyle w:val="a3"/>
              <w:jc w:val="center"/>
              <w:rPr>
                <w:rFonts w:ascii="Times New Roman" w:hAnsi="Times New Roman" w:cs="Times New Roman"/>
                <w:b/>
                <w:sz w:val="24"/>
                <w:szCs w:val="24"/>
              </w:rPr>
            </w:pPr>
            <w:r>
              <w:rPr>
                <w:rFonts w:ascii="Times New Roman" w:hAnsi="Times New Roman" w:cs="Times New Roman"/>
                <w:b/>
                <w:sz w:val="24"/>
                <w:szCs w:val="24"/>
              </w:rPr>
              <w:t>12</w:t>
            </w:r>
          </w:p>
        </w:tc>
        <w:tc>
          <w:tcPr>
            <w:tcW w:w="722" w:type="dxa"/>
            <w:gridSpan w:val="2"/>
          </w:tcPr>
          <w:p w:rsidR="007A7207" w:rsidRPr="003B5242" w:rsidRDefault="007A7207" w:rsidP="00794DD5">
            <w:pPr>
              <w:pStyle w:val="a3"/>
              <w:jc w:val="center"/>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rPr>
              <w:t>1</w:t>
            </w:r>
          </w:p>
        </w:tc>
        <w:tc>
          <w:tcPr>
            <w:tcW w:w="761" w:type="dxa"/>
          </w:tcPr>
          <w:p w:rsidR="007A7207" w:rsidRPr="003B5242" w:rsidRDefault="007A7207" w:rsidP="00AC69FF">
            <w:pPr>
              <w:pStyle w:val="a3"/>
              <w:jc w:val="center"/>
              <w:rPr>
                <w:rFonts w:ascii="Times New Roman" w:hAnsi="Times New Roman" w:cs="Times New Roman"/>
                <w:b/>
                <w:sz w:val="24"/>
                <w:szCs w:val="24"/>
              </w:rPr>
            </w:pPr>
            <w:r>
              <w:rPr>
                <w:rFonts w:ascii="Times New Roman" w:hAnsi="Times New Roman" w:cs="Times New Roman"/>
                <w:b/>
                <w:sz w:val="24"/>
                <w:szCs w:val="24"/>
              </w:rPr>
              <w:t>62</w:t>
            </w:r>
          </w:p>
        </w:tc>
        <w:tc>
          <w:tcPr>
            <w:tcW w:w="882" w:type="dxa"/>
          </w:tcPr>
          <w:p w:rsidR="007A7207" w:rsidRPr="003B5242" w:rsidRDefault="007A7207" w:rsidP="00AC69FF">
            <w:pPr>
              <w:pStyle w:val="a3"/>
              <w:jc w:val="center"/>
              <w:rPr>
                <w:rFonts w:ascii="Times New Roman" w:hAnsi="Times New Roman" w:cs="Times New Roman"/>
                <w:b/>
                <w:sz w:val="24"/>
                <w:szCs w:val="24"/>
              </w:rPr>
            </w:pPr>
            <w:r>
              <w:rPr>
                <w:rFonts w:ascii="Times New Roman" w:hAnsi="Times New Roman" w:cs="Times New Roman"/>
                <w:b/>
                <w:sz w:val="24"/>
                <w:szCs w:val="24"/>
              </w:rPr>
              <w:t>3</w:t>
            </w:r>
          </w:p>
        </w:tc>
        <w:tc>
          <w:tcPr>
            <w:tcW w:w="1126" w:type="dxa"/>
          </w:tcPr>
          <w:p w:rsidR="007A7207" w:rsidRPr="003B5242" w:rsidRDefault="007A7207" w:rsidP="00AC69FF">
            <w:pPr>
              <w:pStyle w:val="a3"/>
              <w:jc w:val="center"/>
              <w:rPr>
                <w:rFonts w:ascii="Times New Roman" w:hAnsi="Times New Roman" w:cs="Times New Roman"/>
                <w:b/>
                <w:sz w:val="24"/>
                <w:szCs w:val="24"/>
              </w:rPr>
            </w:pPr>
            <w:r>
              <w:rPr>
                <w:rFonts w:ascii="Times New Roman" w:hAnsi="Times New Roman" w:cs="Times New Roman"/>
                <w:b/>
                <w:sz w:val="24"/>
                <w:szCs w:val="24"/>
              </w:rPr>
              <w:t>25</w:t>
            </w:r>
          </w:p>
        </w:tc>
        <w:tc>
          <w:tcPr>
            <w:tcW w:w="1619" w:type="dxa"/>
          </w:tcPr>
          <w:p w:rsidR="007A7207" w:rsidRPr="003B5242" w:rsidRDefault="007A720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767" w:type="dxa"/>
          </w:tcPr>
          <w:p w:rsidR="007A7207" w:rsidRPr="003B5242" w:rsidRDefault="007A7207" w:rsidP="002A3295">
            <w:pPr>
              <w:pStyle w:val="a3"/>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Pr>
          <w:p w:rsidR="007A7207" w:rsidRPr="003B5242" w:rsidRDefault="007A7207" w:rsidP="00AC69FF">
            <w:pPr>
              <w:pStyle w:val="a3"/>
              <w:jc w:val="center"/>
              <w:rPr>
                <w:rFonts w:ascii="Times New Roman" w:hAnsi="Times New Roman" w:cs="Times New Roman"/>
                <w:b/>
                <w:sz w:val="24"/>
                <w:szCs w:val="24"/>
              </w:rPr>
            </w:pPr>
            <w:r>
              <w:rPr>
                <w:rFonts w:ascii="Times New Roman" w:hAnsi="Times New Roman" w:cs="Times New Roman"/>
                <w:b/>
                <w:sz w:val="24"/>
                <w:szCs w:val="24"/>
              </w:rPr>
              <w:t>1</w:t>
            </w:r>
          </w:p>
        </w:tc>
        <w:tc>
          <w:tcPr>
            <w:tcW w:w="594" w:type="dxa"/>
          </w:tcPr>
          <w:p w:rsidR="007A7207" w:rsidRPr="003B5242" w:rsidRDefault="007A7207" w:rsidP="00AC69FF">
            <w:pPr>
              <w:pStyle w:val="a3"/>
              <w:jc w:val="center"/>
              <w:rPr>
                <w:rFonts w:ascii="Times New Roman" w:hAnsi="Times New Roman" w:cs="Times New Roman"/>
                <w:b/>
                <w:sz w:val="24"/>
                <w:szCs w:val="24"/>
              </w:rPr>
            </w:pPr>
            <w:r>
              <w:rPr>
                <w:rFonts w:ascii="Times New Roman" w:hAnsi="Times New Roman" w:cs="Times New Roman"/>
                <w:b/>
                <w:sz w:val="24"/>
                <w:szCs w:val="24"/>
              </w:rPr>
              <w:t>42</w:t>
            </w:r>
          </w:p>
        </w:tc>
        <w:tc>
          <w:tcPr>
            <w:tcW w:w="504" w:type="dxa"/>
          </w:tcPr>
          <w:p w:rsidR="007A7207" w:rsidRPr="003B5242" w:rsidRDefault="007A7207" w:rsidP="00AC69FF">
            <w:pPr>
              <w:pStyle w:val="a3"/>
              <w:jc w:val="center"/>
              <w:rPr>
                <w:rFonts w:ascii="Times New Roman" w:hAnsi="Times New Roman" w:cs="Times New Roman"/>
                <w:b/>
                <w:sz w:val="24"/>
                <w:szCs w:val="24"/>
              </w:rPr>
            </w:pPr>
            <w:r>
              <w:rPr>
                <w:rFonts w:ascii="Times New Roman" w:hAnsi="Times New Roman" w:cs="Times New Roman"/>
                <w:b/>
                <w:sz w:val="24"/>
                <w:szCs w:val="24"/>
              </w:rPr>
              <w:t>92</w:t>
            </w:r>
          </w:p>
        </w:tc>
      </w:tr>
      <w:tr w:rsidR="007171D7" w:rsidTr="00AC69FF">
        <w:tc>
          <w:tcPr>
            <w:tcW w:w="1384"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Павловка</w:t>
            </w:r>
          </w:p>
        </w:tc>
        <w:tc>
          <w:tcPr>
            <w:tcW w:w="1352"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2</w:t>
            </w:r>
          </w:p>
        </w:tc>
        <w:tc>
          <w:tcPr>
            <w:tcW w:w="722" w:type="dxa"/>
            <w:gridSpan w:val="2"/>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44</w:t>
            </w:r>
          </w:p>
        </w:tc>
        <w:tc>
          <w:tcPr>
            <w:tcW w:w="761"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73</w:t>
            </w:r>
          </w:p>
        </w:tc>
        <w:tc>
          <w:tcPr>
            <w:tcW w:w="882"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1</w:t>
            </w:r>
          </w:p>
        </w:tc>
        <w:tc>
          <w:tcPr>
            <w:tcW w:w="1126"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50</w:t>
            </w:r>
          </w:p>
        </w:tc>
        <w:tc>
          <w:tcPr>
            <w:tcW w:w="1619"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767" w:type="dxa"/>
          </w:tcPr>
          <w:p w:rsidR="007171D7" w:rsidRPr="003B5242" w:rsidRDefault="007171D7" w:rsidP="002A3295">
            <w:pPr>
              <w:pStyle w:val="a3"/>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594"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58</w:t>
            </w:r>
          </w:p>
        </w:tc>
        <w:tc>
          <w:tcPr>
            <w:tcW w:w="504"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88</w:t>
            </w:r>
          </w:p>
        </w:tc>
      </w:tr>
      <w:tr w:rsidR="007171D7" w:rsidTr="00AC69FF">
        <w:tc>
          <w:tcPr>
            <w:tcW w:w="1384" w:type="dxa"/>
          </w:tcPr>
          <w:p w:rsidR="007171D7" w:rsidRDefault="007171D7" w:rsidP="00AC69FF">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Кр</w:t>
            </w:r>
            <w:proofErr w:type="spellEnd"/>
            <w:r>
              <w:rPr>
                <w:rFonts w:ascii="Times New Roman" w:hAnsi="Times New Roman" w:cs="Times New Roman"/>
                <w:b/>
                <w:sz w:val="24"/>
                <w:szCs w:val="24"/>
              </w:rPr>
              <w:t>.</w:t>
            </w:r>
          </w:p>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Ключ </w:t>
            </w:r>
          </w:p>
        </w:tc>
        <w:tc>
          <w:tcPr>
            <w:tcW w:w="1352"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1</w:t>
            </w:r>
          </w:p>
        </w:tc>
        <w:tc>
          <w:tcPr>
            <w:tcW w:w="722" w:type="dxa"/>
            <w:gridSpan w:val="2"/>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61</w:t>
            </w:r>
          </w:p>
        </w:tc>
        <w:tc>
          <w:tcPr>
            <w:tcW w:w="761"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59</w:t>
            </w:r>
          </w:p>
        </w:tc>
        <w:tc>
          <w:tcPr>
            <w:tcW w:w="882"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1126"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1619"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767" w:type="dxa"/>
          </w:tcPr>
          <w:p w:rsidR="007171D7" w:rsidRPr="003B5242" w:rsidRDefault="007171D7" w:rsidP="002A3295">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709"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594"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59</w:t>
            </w:r>
          </w:p>
        </w:tc>
        <w:tc>
          <w:tcPr>
            <w:tcW w:w="504"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59</w:t>
            </w:r>
          </w:p>
        </w:tc>
      </w:tr>
      <w:tr w:rsidR="007171D7" w:rsidTr="00AC69FF">
        <w:tc>
          <w:tcPr>
            <w:tcW w:w="1384" w:type="dxa"/>
          </w:tcPr>
          <w:p w:rsidR="007171D7" w:rsidRDefault="007171D7" w:rsidP="00AC69FF">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Байгиль</w:t>
            </w:r>
            <w:proofErr w:type="spellEnd"/>
          </w:p>
          <w:p w:rsidR="007171D7" w:rsidRDefault="007171D7" w:rsidP="00AC69FF">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дино</w:t>
            </w:r>
            <w:proofErr w:type="spellEnd"/>
          </w:p>
        </w:tc>
        <w:tc>
          <w:tcPr>
            <w:tcW w:w="1352"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722" w:type="dxa"/>
            <w:gridSpan w:val="2"/>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48</w:t>
            </w:r>
          </w:p>
        </w:tc>
        <w:tc>
          <w:tcPr>
            <w:tcW w:w="761"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882"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1126"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1619"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767" w:type="dxa"/>
          </w:tcPr>
          <w:p w:rsidR="007171D7" w:rsidRPr="003B5242" w:rsidRDefault="007171D7" w:rsidP="002A3295">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709"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594"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504"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r>
      <w:tr w:rsidR="007171D7" w:rsidTr="00AC69FF">
        <w:tc>
          <w:tcPr>
            <w:tcW w:w="1384" w:type="dxa"/>
          </w:tcPr>
          <w:p w:rsidR="007171D7"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Старо</w:t>
            </w:r>
          </w:p>
          <w:p w:rsidR="007171D7" w:rsidRDefault="007171D7" w:rsidP="00AC69FF">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кулево</w:t>
            </w:r>
            <w:proofErr w:type="spellEnd"/>
          </w:p>
        </w:tc>
        <w:tc>
          <w:tcPr>
            <w:tcW w:w="1352"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2</w:t>
            </w:r>
          </w:p>
        </w:tc>
        <w:tc>
          <w:tcPr>
            <w:tcW w:w="722" w:type="dxa"/>
            <w:gridSpan w:val="2"/>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60</w:t>
            </w:r>
          </w:p>
        </w:tc>
        <w:tc>
          <w:tcPr>
            <w:tcW w:w="761"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37</w:t>
            </w:r>
          </w:p>
        </w:tc>
        <w:tc>
          <w:tcPr>
            <w:tcW w:w="882"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1126"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1619"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767" w:type="dxa"/>
          </w:tcPr>
          <w:p w:rsidR="007171D7" w:rsidRPr="003B5242" w:rsidRDefault="007171D7" w:rsidP="002A3295">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709"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1</w:t>
            </w:r>
          </w:p>
        </w:tc>
        <w:tc>
          <w:tcPr>
            <w:tcW w:w="594"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49</w:t>
            </w:r>
          </w:p>
        </w:tc>
        <w:tc>
          <w:tcPr>
            <w:tcW w:w="504"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49</w:t>
            </w:r>
          </w:p>
        </w:tc>
      </w:tr>
      <w:tr w:rsidR="007171D7" w:rsidTr="00AC69FF">
        <w:tc>
          <w:tcPr>
            <w:tcW w:w="1384" w:type="dxa"/>
          </w:tcPr>
          <w:p w:rsidR="007171D7"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Ново</w:t>
            </w:r>
          </w:p>
          <w:p w:rsidR="007171D7" w:rsidRDefault="007171D7" w:rsidP="00AC69FF">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кулево</w:t>
            </w:r>
            <w:proofErr w:type="spellEnd"/>
          </w:p>
        </w:tc>
        <w:tc>
          <w:tcPr>
            <w:tcW w:w="1352"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3</w:t>
            </w:r>
          </w:p>
        </w:tc>
        <w:tc>
          <w:tcPr>
            <w:tcW w:w="722" w:type="dxa"/>
            <w:gridSpan w:val="2"/>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61</w:t>
            </w:r>
          </w:p>
        </w:tc>
        <w:tc>
          <w:tcPr>
            <w:tcW w:w="761"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63</w:t>
            </w:r>
          </w:p>
        </w:tc>
        <w:tc>
          <w:tcPr>
            <w:tcW w:w="882"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1126"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1619"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767" w:type="dxa"/>
          </w:tcPr>
          <w:p w:rsidR="007171D7" w:rsidRPr="003B5242" w:rsidRDefault="007171D7" w:rsidP="002A3295">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709"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594"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54</w:t>
            </w:r>
          </w:p>
        </w:tc>
        <w:tc>
          <w:tcPr>
            <w:tcW w:w="504"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78</w:t>
            </w:r>
          </w:p>
        </w:tc>
      </w:tr>
      <w:tr w:rsidR="007171D7" w:rsidTr="00AC69FF">
        <w:tc>
          <w:tcPr>
            <w:tcW w:w="1384" w:type="dxa"/>
          </w:tcPr>
          <w:p w:rsidR="007171D7"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1352"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20</w:t>
            </w:r>
          </w:p>
        </w:tc>
        <w:tc>
          <w:tcPr>
            <w:tcW w:w="722" w:type="dxa"/>
            <w:gridSpan w:val="2"/>
          </w:tcPr>
          <w:p w:rsidR="007171D7" w:rsidRDefault="007171D7" w:rsidP="00794DD5">
            <w:pPr>
              <w:pStyle w:val="a3"/>
              <w:jc w:val="center"/>
              <w:rPr>
                <w:rFonts w:ascii="Times New Roman" w:hAnsi="Times New Roman" w:cs="Times New Roman"/>
                <w:b/>
                <w:sz w:val="24"/>
                <w:szCs w:val="24"/>
              </w:rPr>
            </w:pPr>
            <w:r>
              <w:rPr>
                <w:rFonts w:ascii="Times New Roman" w:hAnsi="Times New Roman" w:cs="Times New Roman"/>
                <w:b/>
                <w:sz w:val="24"/>
                <w:szCs w:val="24"/>
              </w:rPr>
              <w:t>56</w:t>
            </w:r>
          </w:p>
        </w:tc>
        <w:tc>
          <w:tcPr>
            <w:tcW w:w="761" w:type="dxa"/>
          </w:tcPr>
          <w:p w:rsidR="007171D7"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62</w:t>
            </w:r>
          </w:p>
        </w:tc>
        <w:tc>
          <w:tcPr>
            <w:tcW w:w="882"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4</w:t>
            </w:r>
          </w:p>
        </w:tc>
        <w:tc>
          <w:tcPr>
            <w:tcW w:w="1126"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20</w:t>
            </w:r>
          </w:p>
        </w:tc>
        <w:tc>
          <w:tcPr>
            <w:tcW w:w="1619"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767" w:type="dxa"/>
          </w:tcPr>
          <w:p w:rsidR="007171D7" w:rsidRPr="003B5242" w:rsidRDefault="007171D7" w:rsidP="002A3295">
            <w:pPr>
              <w:pStyle w:val="a3"/>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2</w:t>
            </w:r>
          </w:p>
        </w:tc>
        <w:tc>
          <w:tcPr>
            <w:tcW w:w="594"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42</w:t>
            </w:r>
          </w:p>
        </w:tc>
        <w:tc>
          <w:tcPr>
            <w:tcW w:w="504"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92</w:t>
            </w:r>
          </w:p>
        </w:tc>
      </w:tr>
      <w:tr w:rsidR="007171D7" w:rsidTr="00AC69FF">
        <w:tc>
          <w:tcPr>
            <w:tcW w:w="1384" w:type="dxa"/>
          </w:tcPr>
          <w:p w:rsidR="007171D7"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Итого по </w:t>
            </w:r>
            <w:proofErr w:type="spellStart"/>
            <w:r>
              <w:rPr>
                <w:rFonts w:ascii="Times New Roman" w:hAnsi="Times New Roman" w:cs="Times New Roman"/>
                <w:b/>
                <w:sz w:val="24"/>
                <w:szCs w:val="24"/>
              </w:rPr>
              <w:t>рай-ну</w:t>
            </w:r>
            <w:proofErr w:type="spellEnd"/>
          </w:p>
        </w:tc>
        <w:tc>
          <w:tcPr>
            <w:tcW w:w="1352"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20</w:t>
            </w:r>
          </w:p>
        </w:tc>
        <w:tc>
          <w:tcPr>
            <w:tcW w:w="722" w:type="dxa"/>
            <w:gridSpan w:val="2"/>
          </w:tcPr>
          <w:p w:rsidR="007171D7"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56</w:t>
            </w:r>
          </w:p>
        </w:tc>
        <w:tc>
          <w:tcPr>
            <w:tcW w:w="761" w:type="dxa"/>
          </w:tcPr>
          <w:p w:rsidR="007171D7"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62</w:t>
            </w:r>
          </w:p>
        </w:tc>
        <w:tc>
          <w:tcPr>
            <w:tcW w:w="882"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4</w:t>
            </w:r>
          </w:p>
        </w:tc>
        <w:tc>
          <w:tcPr>
            <w:tcW w:w="1126"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20</w:t>
            </w:r>
          </w:p>
        </w:tc>
        <w:tc>
          <w:tcPr>
            <w:tcW w:w="1619"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767"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2</w:t>
            </w:r>
          </w:p>
        </w:tc>
        <w:tc>
          <w:tcPr>
            <w:tcW w:w="594"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42</w:t>
            </w:r>
          </w:p>
        </w:tc>
        <w:tc>
          <w:tcPr>
            <w:tcW w:w="504" w:type="dxa"/>
          </w:tcPr>
          <w:p w:rsidR="007171D7" w:rsidRPr="003B5242" w:rsidRDefault="007171D7" w:rsidP="00AC69FF">
            <w:pPr>
              <w:pStyle w:val="a3"/>
              <w:jc w:val="center"/>
              <w:rPr>
                <w:rFonts w:ascii="Times New Roman" w:hAnsi="Times New Roman" w:cs="Times New Roman"/>
                <w:b/>
                <w:sz w:val="24"/>
                <w:szCs w:val="24"/>
              </w:rPr>
            </w:pPr>
            <w:r>
              <w:rPr>
                <w:rFonts w:ascii="Times New Roman" w:hAnsi="Times New Roman" w:cs="Times New Roman"/>
                <w:b/>
                <w:sz w:val="24"/>
                <w:szCs w:val="24"/>
              </w:rPr>
              <w:t>92</w:t>
            </w:r>
          </w:p>
        </w:tc>
      </w:tr>
    </w:tbl>
    <w:p w:rsidR="00581651" w:rsidRDefault="00581651" w:rsidP="00581651">
      <w:pPr>
        <w:pStyle w:val="a3"/>
        <w:jc w:val="both"/>
        <w:rPr>
          <w:rFonts w:ascii="Times New Roman" w:hAnsi="Times New Roman" w:cs="Times New Roman"/>
          <w:sz w:val="28"/>
          <w:szCs w:val="28"/>
        </w:rPr>
      </w:pPr>
      <w:r>
        <w:rPr>
          <w:rFonts w:ascii="Times New Roman" w:hAnsi="Times New Roman" w:cs="Times New Roman"/>
          <w:sz w:val="28"/>
          <w:szCs w:val="28"/>
        </w:rPr>
        <w:t>Проанализировав результаты ЕГЭ по обществознанию пришли к следующим выводам:</w:t>
      </w:r>
    </w:p>
    <w:p w:rsidR="00581651" w:rsidRPr="00F51DE6" w:rsidRDefault="00581651" w:rsidP="00581651">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 xml:space="preserve">большая часть выпускников не </w:t>
      </w:r>
      <w:r w:rsidRPr="00F51DE6">
        <w:rPr>
          <w:rFonts w:ascii="Times New Roman" w:hAnsi="Times New Roman" w:cs="Times New Roman"/>
          <w:sz w:val="28"/>
          <w:szCs w:val="28"/>
        </w:rPr>
        <w:t xml:space="preserve">выполнило задания базового уровня, проверяющие знание и понимание таких социальных понятий и явлений, как </w:t>
      </w:r>
      <w:proofErr w:type="spellStart"/>
      <w:r w:rsidRPr="00F51DE6">
        <w:rPr>
          <w:rFonts w:ascii="Times New Roman" w:hAnsi="Times New Roman" w:cs="Times New Roman"/>
          <w:sz w:val="28"/>
          <w:szCs w:val="28"/>
        </w:rPr>
        <w:t>биосоциальная</w:t>
      </w:r>
      <w:proofErr w:type="spellEnd"/>
      <w:r w:rsidRPr="00F51DE6">
        <w:rPr>
          <w:rFonts w:ascii="Times New Roman" w:hAnsi="Times New Roman" w:cs="Times New Roman"/>
          <w:sz w:val="28"/>
          <w:szCs w:val="28"/>
        </w:rPr>
        <w:t xml:space="preserve"> сущность человека, основные этапы и факторы социализации личности, место и роль человека в системе общественных отношений, закономерности развития общества как сложной самоорганизующейся системы, тенденции развития общества в целом как сложной динамичной системы, а также важнейших социальных институтов, необходимость регулирования общественных отношений, сущность социальных норм, механизмы правового регулирования, особенности социально-гуманитарного познания</w:t>
      </w:r>
      <w:r w:rsidRPr="00F51DE6">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Задания 1, 2, 3</w:t>
      </w:r>
      <w:r w:rsidRPr="00F51DE6">
        <w:rPr>
          <w:rFonts w:ascii="Times New Roman" w:hAnsi="Times New Roman" w:cs="Times New Roman"/>
          <w:sz w:val="28"/>
          <w:szCs w:val="28"/>
        </w:rPr>
        <w:t xml:space="preserve"> являются заданиями базового уровня, за правильное выполнение каждого из них выставляется 1 балл. К сожалению, в связи с этим часть учителей и обучающихся не уделяют данным заданиям должного внимания, ошибочно считая их легкими для выполнения, игнорируют работу с инструкциями по выполнению этих заданий.</w:t>
      </w:r>
    </w:p>
    <w:p w:rsidR="00581651" w:rsidRDefault="00581651" w:rsidP="00581651">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Обучающиеся показали неплохие знания в области прав и свобод</w:t>
      </w:r>
      <w:r w:rsidRPr="00061D40">
        <w:rPr>
          <w:rFonts w:ascii="Times New Roman" w:hAnsi="Times New Roman" w:cs="Times New Roman"/>
          <w:sz w:val="28"/>
          <w:szCs w:val="28"/>
          <w:shd w:val="clear" w:color="auto" w:fill="FFFFFF"/>
        </w:rPr>
        <w:t xml:space="preserve"> человека и гражда</w:t>
      </w:r>
      <w:r>
        <w:rPr>
          <w:rFonts w:ascii="Times New Roman" w:hAnsi="Times New Roman" w:cs="Times New Roman"/>
          <w:sz w:val="28"/>
          <w:szCs w:val="28"/>
          <w:shd w:val="clear" w:color="auto" w:fill="FFFFFF"/>
        </w:rPr>
        <w:t>нина, но были допущены ошибки в заданиях на знание:</w:t>
      </w:r>
      <w:r w:rsidR="007171D7">
        <w:rPr>
          <w:rFonts w:ascii="Times New Roman" w:hAnsi="Times New Roman" w:cs="Times New Roman"/>
          <w:sz w:val="28"/>
          <w:szCs w:val="28"/>
          <w:shd w:val="clear" w:color="auto" w:fill="FFFFFF"/>
        </w:rPr>
        <w:t xml:space="preserve"> </w:t>
      </w:r>
      <w:r w:rsidRPr="00061D40">
        <w:rPr>
          <w:rFonts w:ascii="Times New Roman" w:hAnsi="Times New Roman" w:cs="Times New Roman"/>
          <w:sz w:val="28"/>
          <w:szCs w:val="28"/>
          <w:shd w:val="clear" w:color="auto" w:fill="FFFFFF"/>
        </w:rPr>
        <w:t xml:space="preserve">основ конституционного строя Российской Федерации, </w:t>
      </w:r>
      <w:r>
        <w:rPr>
          <w:rFonts w:ascii="Times New Roman" w:hAnsi="Times New Roman" w:cs="Times New Roman"/>
          <w:sz w:val="28"/>
          <w:szCs w:val="28"/>
          <w:shd w:val="clear" w:color="auto" w:fill="FFFFFF"/>
        </w:rPr>
        <w:t xml:space="preserve">РФ </w:t>
      </w:r>
      <w:r w:rsidRPr="00061D40">
        <w:rPr>
          <w:rFonts w:ascii="Times New Roman" w:hAnsi="Times New Roman" w:cs="Times New Roman"/>
          <w:sz w:val="28"/>
          <w:szCs w:val="28"/>
          <w:shd w:val="clear" w:color="auto" w:fill="FFFFFF"/>
        </w:rPr>
        <w:t>как социальное государство, идеологическое многообразие, светское государство</w:t>
      </w:r>
      <w:r>
        <w:rPr>
          <w:rFonts w:ascii="Times New Roman" w:hAnsi="Times New Roman" w:cs="Times New Roman"/>
          <w:sz w:val="28"/>
          <w:szCs w:val="28"/>
          <w:shd w:val="clear" w:color="auto" w:fill="FFFFFF"/>
        </w:rPr>
        <w:t>, а так</w:t>
      </w:r>
      <w:r w:rsidRPr="00061D40">
        <w:rPr>
          <w:rFonts w:ascii="Times New Roman" w:hAnsi="Times New Roman" w:cs="Times New Roman"/>
          <w:sz w:val="28"/>
          <w:szCs w:val="28"/>
          <w:shd w:val="clear" w:color="auto" w:fill="FFFFFF"/>
        </w:rPr>
        <w:t xml:space="preserve">же </w:t>
      </w:r>
      <w:r>
        <w:rPr>
          <w:rFonts w:ascii="Times New Roman" w:hAnsi="Times New Roman" w:cs="Times New Roman"/>
          <w:sz w:val="28"/>
          <w:szCs w:val="28"/>
          <w:shd w:val="clear" w:color="auto" w:fill="FFFFFF"/>
        </w:rPr>
        <w:t xml:space="preserve">вызвали </w:t>
      </w:r>
      <w:r w:rsidRPr="00061D40">
        <w:rPr>
          <w:rFonts w:ascii="Times New Roman" w:hAnsi="Times New Roman" w:cs="Times New Roman"/>
          <w:sz w:val="28"/>
          <w:szCs w:val="28"/>
          <w:shd w:val="clear" w:color="auto" w:fill="FFFFFF"/>
        </w:rPr>
        <w:t xml:space="preserve">проблемы у участников экзамена </w:t>
      </w:r>
      <w:r>
        <w:rPr>
          <w:rFonts w:ascii="Times New Roman" w:hAnsi="Times New Roman" w:cs="Times New Roman"/>
          <w:sz w:val="28"/>
          <w:szCs w:val="28"/>
          <w:shd w:val="clear" w:color="auto" w:fill="FFFFFF"/>
        </w:rPr>
        <w:t xml:space="preserve">задания </w:t>
      </w:r>
      <w:r w:rsidRPr="00061D40">
        <w:rPr>
          <w:rFonts w:ascii="Times New Roman" w:hAnsi="Times New Roman" w:cs="Times New Roman"/>
          <w:sz w:val="28"/>
          <w:szCs w:val="28"/>
          <w:shd w:val="clear" w:color="auto" w:fill="FFFFFF"/>
        </w:rPr>
        <w:t>со знанием отдельных конституционных обязанностях гражданина Российской Федерации. Самая распространенная ошибка при выполнении заданий с политико-правовым контекстом связана с не</w:t>
      </w:r>
      <w:r w:rsidR="007171D7">
        <w:rPr>
          <w:rFonts w:ascii="Times New Roman" w:hAnsi="Times New Roman" w:cs="Times New Roman"/>
          <w:sz w:val="28"/>
          <w:szCs w:val="28"/>
          <w:shd w:val="clear" w:color="auto" w:fill="FFFFFF"/>
        </w:rPr>
        <w:t xml:space="preserve"> </w:t>
      </w:r>
      <w:r w:rsidRPr="00061D40">
        <w:rPr>
          <w:rFonts w:ascii="Times New Roman" w:hAnsi="Times New Roman" w:cs="Times New Roman"/>
          <w:sz w:val="28"/>
          <w:szCs w:val="28"/>
          <w:shd w:val="clear" w:color="auto" w:fill="FFFFFF"/>
        </w:rPr>
        <w:t>различением назначения и функций законодательной и исполнительной властей. Как и в прошлые годы, наблюдается путаница в представлениях выпускников о разделении полномочий между федеральным уровнем и уровнем субъектов Российской Федерации.</w:t>
      </w:r>
    </w:p>
    <w:p w:rsidR="00581651" w:rsidRDefault="00581651" w:rsidP="00581651">
      <w:pPr>
        <w:pStyle w:val="a3"/>
        <w:jc w:val="both"/>
        <w:rPr>
          <w:rFonts w:ascii="Times New Roman" w:hAnsi="Times New Roman" w:cs="Times New Roman"/>
          <w:sz w:val="28"/>
          <w:szCs w:val="28"/>
        </w:rPr>
      </w:pPr>
      <w:r>
        <w:rPr>
          <w:rFonts w:ascii="Times New Roman" w:hAnsi="Times New Roman" w:cs="Times New Roman"/>
          <w:sz w:val="28"/>
          <w:szCs w:val="28"/>
        </w:rPr>
        <w:t xml:space="preserve">        Участники экзамена и</w:t>
      </w:r>
      <w:r w:rsidRPr="00F51DE6">
        <w:rPr>
          <w:rFonts w:ascii="Times New Roman" w:hAnsi="Times New Roman" w:cs="Times New Roman"/>
          <w:sz w:val="28"/>
          <w:szCs w:val="28"/>
        </w:rPr>
        <w:t>спытали затруднения в раскрытии смысла понятия, использовании понятия в за</w:t>
      </w:r>
      <w:r w:rsidR="00F568AB">
        <w:rPr>
          <w:rFonts w:ascii="Times New Roman" w:hAnsi="Times New Roman" w:cs="Times New Roman"/>
          <w:sz w:val="28"/>
          <w:szCs w:val="28"/>
        </w:rPr>
        <w:t>данном контексте</w:t>
      </w:r>
      <w:r w:rsidRPr="00F51DE6">
        <w:rPr>
          <w:rFonts w:ascii="Times New Roman" w:hAnsi="Times New Roman" w:cs="Times New Roman"/>
          <w:sz w:val="28"/>
          <w:szCs w:val="28"/>
        </w:rPr>
        <w:t>, и в раскрытии на примерах изученных теоретических положений и понятий социально</w:t>
      </w:r>
      <w:r>
        <w:rPr>
          <w:rFonts w:ascii="Times New Roman" w:hAnsi="Times New Roman" w:cs="Times New Roman"/>
          <w:sz w:val="28"/>
          <w:szCs w:val="28"/>
        </w:rPr>
        <w:t>-</w:t>
      </w:r>
      <w:r w:rsidRPr="00F51DE6">
        <w:rPr>
          <w:rFonts w:ascii="Times New Roman" w:hAnsi="Times New Roman" w:cs="Times New Roman"/>
          <w:sz w:val="28"/>
          <w:szCs w:val="28"/>
        </w:rPr>
        <w:t>экономических и гуман</w:t>
      </w:r>
      <w:r>
        <w:rPr>
          <w:rFonts w:ascii="Times New Roman" w:hAnsi="Times New Roman" w:cs="Times New Roman"/>
          <w:sz w:val="28"/>
          <w:szCs w:val="28"/>
        </w:rPr>
        <w:t>итар</w:t>
      </w:r>
      <w:r w:rsidR="00F568AB">
        <w:rPr>
          <w:rFonts w:ascii="Times New Roman" w:hAnsi="Times New Roman" w:cs="Times New Roman"/>
          <w:sz w:val="28"/>
          <w:szCs w:val="28"/>
        </w:rPr>
        <w:t>ных наук</w:t>
      </w:r>
      <w:r w:rsidRPr="00F51DE6">
        <w:rPr>
          <w:rFonts w:ascii="Times New Roman" w:hAnsi="Times New Roman" w:cs="Times New Roman"/>
          <w:sz w:val="28"/>
          <w:szCs w:val="28"/>
        </w:rPr>
        <w:t xml:space="preserve">. А также в составлении </w:t>
      </w:r>
      <w:r w:rsidR="00F568AB">
        <w:rPr>
          <w:rFonts w:ascii="Times New Roman" w:hAnsi="Times New Roman" w:cs="Times New Roman"/>
          <w:sz w:val="28"/>
          <w:szCs w:val="28"/>
        </w:rPr>
        <w:t>плана ответа по конкретной теме</w:t>
      </w:r>
      <w:r w:rsidRPr="00F51DE6">
        <w:rPr>
          <w:rFonts w:ascii="Times New Roman" w:hAnsi="Times New Roman" w:cs="Times New Roman"/>
          <w:sz w:val="28"/>
          <w:szCs w:val="28"/>
        </w:rPr>
        <w:t xml:space="preserve">. Это говорит о том, что для большинства выпускников такой тип задания является действительно сложным, поскольку для его выполнения требуется не только комплексное знание по проблеме, но и владения приемами логического структурирования, понимания практики политического развития в обществе, а также творческого подхода. </w:t>
      </w:r>
    </w:p>
    <w:p w:rsidR="00581651" w:rsidRDefault="007171D7" w:rsidP="00581651">
      <w:pPr>
        <w:pStyle w:val="a3"/>
        <w:jc w:val="both"/>
        <w:rPr>
          <w:rFonts w:ascii="Times New Roman" w:hAnsi="Times New Roman" w:cs="Times New Roman"/>
          <w:sz w:val="28"/>
          <w:szCs w:val="28"/>
        </w:rPr>
      </w:pPr>
      <w:r>
        <w:rPr>
          <w:rFonts w:ascii="Times New Roman" w:hAnsi="Times New Roman" w:cs="Times New Roman"/>
          <w:sz w:val="28"/>
          <w:szCs w:val="28"/>
        </w:rPr>
        <w:t>Выпускники 2022</w:t>
      </w:r>
      <w:r w:rsidR="00581651" w:rsidRPr="00F51DE6">
        <w:rPr>
          <w:rFonts w:ascii="Times New Roman" w:hAnsi="Times New Roman" w:cs="Times New Roman"/>
          <w:sz w:val="28"/>
          <w:szCs w:val="28"/>
        </w:rPr>
        <w:t xml:space="preserve"> г. испытали затруднения при выполнении: заданий базового уровня по темам «Налоги», «Понятие и виды юридической ответственности»; заданий повышенного уровня по темам «Постоянные и переменные затраты», «Финансовые институты. Банковская система», «Основные источники финансирования бизнеса», «Избирательные системы»; заданий высокого уровня по темам «Истина и ее критерии», «Политическая система общества», «Политический процесс», «Конституционный строй», </w:t>
      </w:r>
      <w:r w:rsidR="00581651">
        <w:rPr>
          <w:rFonts w:ascii="Times New Roman" w:hAnsi="Times New Roman" w:cs="Times New Roman"/>
          <w:sz w:val="28"/>
          <w:szCs w:val="28"/>
        </w:rPr>
        <w:t xml:space="preserve">«Юридические лица». </w:t>
      </w:r>
    </w:p>
    <w:p w:rsidR="00581651" w:rsidRPr="00D61919" w:rsidRDefault="00581651" w:rsidP="00581651">
      <w:pPr>
        <w:pStyle w:val="a3"/>
        <w:jc w:val="both"/>
        <w:rPr>
          <w:rFonts w:ascii="Times New Roman" w:hAnsi="Times New Roman" w:cs="Times New Roman"/>
          <w:b/>
          <w:sz w:val="28"/>
          <w:szCs w:val="28"/>
        </w:rPr>
      </w:pPr>
      <w:r w:rsidRPr="00D61919">
        <w:rPr>
          <w:rFonts w:ascii="Times New Roman" w:hAnsi="Times New Roman" w:cs="Times New Roman"/>
          <w:b/>
          <w:sz w:val="28"/>
          <w:szCs w:val="28"/>
        </w:rPr>
        <w:t>Рекомендации.</w:t>
      </w:r>
    </w:p>
    <w:p w:rsidR="00581651" w:rsidRDefault="00581651" w:rsidP="00581651">
      <w:pPr>
        <w:pStyle w:val="a3"/>
        <w:jc w:val="both"/>
        <w:rPr>
          <w:rFonts w:ascii="Times New Roman" w:hAnsi="Times New Roman" w:cs="Times New Roman"/>
          <w:sz w:val="28"/>
          <w:szCs w:val="28"/>
        </w:rPr>
      </w:pPr>
      <w:r w:rsidRPr="00F51DE6">
        <w:rPr>
          <w:rFonts w:ascii="Times New Roman" w:hAnsi="Times New Roman" w:cs="Times New Roman"/>
          <w:sz w:val="28"/>
          <w:szCs w:val="28"/>
        </w:rPr>
        <w:t>На основании вышеизложенных показателей одной из первостепенных задач на новый учебный год остается организация работы педагогического коллектива по повышению качества образования, достижению новых образовательных результатов на основе психолого-педагогического мониторинга, тщательного анализа образовательного процесса, усиления работы с родите</w:t>
      </w:r>
      <w:r>
        <w:rPr>
          <w:rFonts w:ascii="Times New Roman" w:hAnsi="Times New Roman" w:cs="Times New Roman"/>
          <w:sz w:val="28"/>
          <w:szCs w:val="28"/>
        </w:rPr>
        <w:t xml:space="preserve">лями </w:t>
      </w:r>
      <w:r w:rsidRPr="00F51DE6">
        <w:rPr>
          <w:rFonts w:ascii="Times New Roman" w:hAnsi="Times New Roman" w:cs="Times New Roman"/>
          <w:sz w:val="28"/>
          <w:szCs w:val="28"/>
        </w:rPr>
        <w:t>по подготовке к ЕГЭ. Рассмотреть анализ ЕГЭ на заседании МО и разраб</w:t>
      </w:r>
      <w:r>
        <w:rPr>
          <w:rFonts w:ascii="Times New Roman" w:hAnsi="Times New Roman" w:cs="Times New Roman"/>
          <w:sz w:val="28"/>
          <w:szCs w:val="28"/>
        </w:rPr>
        <w:t>отать план подготовки к ЕГЭ 2022 года.</w:t>
      </w:r>
    </w:p>
    <w:p w:rsidR="00581651" w:rsidRDefault="00581651" w:rsidP="00581651">
      <w:pPr>
        <w:pStyle w:val="a3"/>
        <w:jc w:val="both"/>
        <w:rPr>
          <w:rFonts w:ascii="Times New Roman" w:hAnsi="Times New Roman" w:cs="Times New Roman"/>
          <w:sz w:val="28"/>
          <w:szCs w:val="28"/>
        </w:rPr>
      </w:pPr>
      <w:r w:rsidRPr="00F51DE6">
        <w:rPr>
          <w:rFonts w:ascii="Times New Roman" w:hAnsi="Times New Roman" w:cs="Times New Roman"/>
          <w:sz w:val="28"/>
          <w:szCs w:val="28"/>
        </w:rPr>
        <w:lastRenderedPageBreak/>
        <w:t xml:space="preserve">Направления диагностики учебных достижений по предмету: </w:t>
      </w:r>
    </w:p>
    <w:p w:rsidR="00581651" w:rsidRPr="00F51DE6" w:rsidRDefault="00581651" w:rsidP="00581651">
      <w:pPr>
        <w:pStyle w:val="a3"/>
        <w:jc w:val="both"/>
        <w:rPr>
          <w:rFonts w:ascii="Times New Roman" w:hAnsi="Times New Roman" w:cs="Times New Roman"/>
          <w:sz w:val="28"/>
          <w:szCs w:val="28"/>
        </w:rPr>
      </w:pPr>
      <w:r>
        <w:rPr>
          <w:rFonts w:ascii="Times New Roman" w:hAnsi="Times New Roman" w:cs="Times New Roman"/>
          <w:sz w:val="28"/>
          <w:szCs w:val="28"/>
        </w:rPr>
        <w:t>-</w:t>
      </w:r>
      <w:r w:rsidRPr="00F51DE6">
        <w:rPr>
          <w:rFonts w:ascii="Times New Roman" w:hAnsi="Times New Roman" w:cs="Times New Roman"/>
          <w:sz w:val="28"/>
          <w:szCs w:val="28"/>
        </w:rPr>
        <w:t xml:space="preserve"> провести стартовую диагностику по предмету в экзаменационном формате с теми обучающимися, которые планируют сдавать ЕГЭ по обществознанию, чтобы соотнести реальный уровень подготовки с требованиями в КИМ</w:t>
      </w:r>
      <w:r>
        <w:rPr>
          <w:rFonts w:ascii="Times New Roman" w:hAnsi="Times New Roman" w:cs="Times New Roman"/>
          <w:sz w:val="28"/>
          <w:szCs w:val="28"/>
        </w:rPr>
        <w:t>;</w:t>
      </w:r>
    </w:p>
    <w:p w:rsidR="00581651" w:rsidRDefault="00581651" w:rsidP="0058165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51DE6">
        <w:rPr>
          <w:rFonts w:ascii="Times New Roman" w:hAnsi="Times New Roman" w:cs="Times New Roman"/>
          <w:sz w:val="28"/>
          <w:szCs w:val="28"/>
        </w:rPr>
        <w:t xml:space="preserve">учителям обществознания осуществлять дифференцированную работу с учащимся, имеющими различный уровень базовой подготовки по обществознанию. </w:t>
      </w:r>
    </w:p>
    <w:p w:rsidR="00581651" w:rsidRDefault="00581651" w:rsidP="00581651">
      <w:pPr>
        <w:pStyle w:val="a3"/>
        <w:jc w:val="both"/>
        <w:rPr>
          <w:rFonts w:ascii="Times New Roman" w:hAnsi="Times New Roman" w:cs="Times New Roman"/>
          <w:sz w:val="28"/>
          <w:szCs w:val="28"/>
        </w:rPr>
      </w:pPr>
      <w:r>
        <w:rPr>
          <w:rFonts w:ascii="Times New Roman" w:hAnsi="Times New Roman" w:cs="Times New Roman"/>
          <w:sz w:val="28"/>
          <w:szCs w:val="28"/>
        </w:rPr>
        <w:t>-</w:t>
      </w:r>
      <w:r w:rsidRPr="00F51DE6">
        <w:rPr>
          <w:rFonts w:ascii="Times New Roman" w:hAnsi="Times New Roman" w:cs="Times New Roman"/>
          <w:sz w:val="28"/>
          <w:szCs w:val="28"/>
        </w:rPr>
        <w:t xml:space="preserve"> при подготовке обучающихся, рискующих не преодолеть минимального балла, использовать диагностика и постановку реалистичных целей в изучении предмета и подготовке к экзамену, в освоении ключевых понятий обществоведческого курса и развитии </w:t>
      </w:r>
      <w:proofErr w:type="spellStart"/>
      <w:r w:rsidRPr="00F51DE6">
        <w:rPr>
          <w:rFonts w:ascii="Times New Roman" w:hAnsi="Times New Roman" w:cs="Times New Roman"/>
          <w:sz w:val="28"/>
          <w:szCs w:val="28"/>
        </w:rPr>
        <w:t>метапредметных</w:t>
      </w:r>
      <w:proofErr w:type="spellEnd"/>
      <w:r w:rsidRPr="00F51DE6">
        <w:rPr>
          <w:rFonts w:ascii="Times New Roman" w:hAnsi="Times New Roman" w:cs="Times New Roman"/>
          <w:sz w:val="28"/>
          <w:szCs w:val="28"/>
        </w:rPr>
        <w:t xml:space="preserve"> умений. </w:t>
      </w:r>
    </w:p>
    <w:p w:rsidR="00581651" w:rsidRPr="00F51DE6" w:rsidRDefault="00581651" w:rsidP="00581651">
      <w:pPr>
        <w:pStyle w:val="a3"/>
        <w:jc w:val="both"/>
        <w:rPr>
          <w:rFonts w:ascii="Times New Roman" w:hAnsi="Times New Roman" w:cs="Times New Roman"/>
          <w:b/>
          <w:sz w:val="28"/>
          <w:szCs w:val="28"/>
        </w:rPr>
      </w:pPr>
      <w:r>
        <w:rPr>
          <w:rFonts w:ascii="Times New Roman" w:hAnsi="Times New Roman" w:cs="Times New Roman"/>
          <w:sz w:val="28"/>
          <w:szCs w:val="28"/>
        </w:rPr>
        <w:t>-</w:t>
      </w:r>
      <w:r w:rsidRPr="00F51DE6">
        <w:rPr>
          <w:rFonts w:ascii="Times New Roman" w:hAnsi="Times New Roman" w:cs="Times New Roman"/>
          <w:sz w:val="28"/>
          <w:szCs w:val="28"/>
        </w:rPr>
        <w:t xml:space="preserve"> преподавание предмета рекомендуется проводить в проблемно</w:t>
      </w:r>
      <w:r>
        <w:rPr>
          <w:rFonts w:ascii="Times New Roman" w:hAnsi="Times New Roman" w:cs="Times New Roman"/>
          <w:sz w:val="28"/>
          <w:szCs w:val="28"/>
        </w:rPr>
        <w:t>-</w:t>
      </w:r>
      <w:r w:rsidRPr="00F51DE6">
        <w:rPr>
          <w:rFonts w:ascii="Times New Roman" w:hAnsi="Times New Roman" w:cs="Times New Roman"/>
          <w:sz w:val="28"/>
          <w:szCs w:val="28"/>
        </w:rPr>
        <w:t>дискуссионном стиле, представлять различные точки зрения, создавая возможности для свободного обсуждения. Изучаемые понятия, идеи, теоретические положения необходимо иллюстрировать фактами общественной жизни, примерами из СМИ, других учебных предметов, использовать личный социальный опыт и школьников, и учителя</w:t>
      </w:r>
    </w:p>
    <w:p w:rsidR="00103F74" w:rsidRDefault="00103F74"/>
    <w:sectPr w:rsidR="00103F74" w:rsidSect="00291848">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D3C1F"/>
    <w:multiLevelType w:val="multilevel"/>
    <w:tmpl w:val="55703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81651"/>
    <w:rsid w:val="00103F74"/>
    <w:rsid w:val="00107D8B"/>
    <w:rsid w:val="00581651"/>
    <w:rsid w:val="007171D7"/>
    <w:rsid w:val="007A7207"/>
    <w:rsid w:val="007B2447"/>
    <w:rsid w:val="00D83974"/>
    <w:rsid w:val="00F56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6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165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581651"/>
    <w:pPr>
      <w:spacing w:after="0" w:line="240" w:lineRule="auto"/>
    </w:pPr>
  </w:style>
  <w:style w:type="table" w:styleId="a4">
    <w:name w:val="Table Grid"/>
    <w:basedOn w:val="a1"/>
    <w:uiPriority w:val="59"/>
    <w:rsid w:val="00581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816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16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2021</c:v>
                </c:pt>
              </c:strCache>
            </c:strRef>
          </c:tx>
          <c:cat>
            <c:strRef>
              <c:f>Лист1!$A$2:$A$5</c:f>
              <c:strCache>
                <c:ptCount val="1"/>
                <c:pt idx="0">
                  <c:v>сред балл</c:v>
                </c:pt>
              </c:strCache>
            </c:strRef>
          </c:cat>
          <c:val>
            <c:numRef>
              <c:f>Лист1!$B$2:$B$5</c:f>
              <c:numCache>
                <c:formatCode>General</c:formatCode>
                <c:ptCount val="4"/>
                <c:pt idx="0">
                  <c:v>56</c:v>
                </c:pt>
              </c:numCache>
            </c:numRef>
          </c:val>
        </c:ser>
        <c:ser>
          <c:idx val="1"/>
          <c:order val="1"/>
          <c:tx>
            <c:strRef>
              <c:f>Лист1!$C$1</c:f>
              <c:strCache>
                <c:ptCount val="1"/>
                <c:pt idx="0">
                  <c:v>2022</c:v>
                </c:pt>
              </c:strCache>
            </c:strRef>
          </c:tx>
          <c:cat>
            <c:strRef>
              <c:f>Лист1!$A$2:$A$5</c:f>
              <c:strCache>
                <c:ptCount val="1"/>
                <c:pt idx="0">
                  <c:v>сред балл</c:v>
                </c:pt>
              </c:strCache>
            </c:strRef>
          </c:cat>
          <c:val>
            <c:numRef>
              <c:f>Лист1!$C$2:$C$5</c:f>
              <c:numCache>
                <c:formatCode>General</c:formatCode>
                <c:ptCount val="4"/>
                <c:pt idx="0">
                  <c:v>58</c:v>
                </c:pt>
              </c:numCache>
            </c:numRef>
          </c:val>
        </c:ser>
        <c:ser>
          <c:idx val="2"/>
          <c:order val="2"/>
          <c:tx>
            <c:strRef>
              <c:f>Лист1!$D$1</c:f>
              <c:strCache>
                <c:ptCount val="1"/>
                <c:pt idx="0">
                  <c:v>Столбец1</c:v>
                </c:pt>
              </c:strCache>
            </c:strRef>
          </c:tx>
          <c:cat>
            <c:strRef>
              <c:f>Лист1!$A$2:$A$5</c:f>
              <c:strCache>
                <c:ptCount val="1"/>
                <c:pt idx="0">
                  <c:v>сред балл</c:v>
                </c:pt>
              </c:strCache>
            </c:strRef>
          </c:cat>
          <c:val>
            <c:numRef>
              <c:f>Лист1!$D$2:$D$5</c:f>
              <c:numCache>
                <c:formatCode>General</c:formatCode>
                <c:ptCount val="4"/>
              </c:numCache>
            </c:numRef>
          </c:val>
        </c:ser>
        <c:shape val="box"/>
        <c:axId val="80603392"/>
        <c:axId val="80958208"/>
        <c:axId val="92482176"/>
      </c:bar3DChart>
      <c:catAx>
        <c:axId val="80603392"/>
        <c:scaling>
          <c:orientation val="minMax"/>
        </c:scaling>
        <c:delete val="1"/>
        <c:axPos val="b"/>
        <c:tickLblPos val="nextTo"/>
        <c:crossAx val="80958208"/>
        <c:crosses val="autoZero"/>
        <c:auto val="1"/>
        <c:lblAlgn val="ctr"/>
        <c:lblOffset val="100"/>
      </c:catAx>
      <c:valAx>
        <c:axId val="80958208"/>
        <c:scaling>
          <c:orientation val="minMax"/>
        </c:scaling>
        <c:axPos val="l"/>
        <c:majorGridlines/>
        <c:numFmt formatCode="General" sourceLinked="1"/>
        <c:tickLblPos val="nextTo"/>
        <c:crossAx val="80603392"/>
        <c:crosses val="autoZero"/>
        <c:crossBetween val="between"/>
      </c:valAx>
      <c:serAx>
        <c:axId val="92482176"/>
        <c:scaling>
          <c:orientation val="minMax"/>
        </c:scaling>
        <c:axPos val="b"/>
        <c:tickLblPos val="nextTo"/>
        <c:crossAx val="80958208"/>
        <c:crosses val="autoZero"/>
      </c:serAx>
    </c:plotArea>
    <c:legend>
      <c:legendPos val="r"/>
      <c:legendEntry>
        <c:idx val="2"/>
        <c:delete val="1"/>
      </c:legendEntry>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2021</c:v>
                </c:pt>
              </c:strCache>
            </c:strRef>
          </c:tx>
          <c:cat>
            <c:strRef>
              <c:f>Лист1!$A$2:$A$5</c:f>
              <c:strCache>
                <c:ptCount val="1"/>
                <c:pt idx="0">
                  <c:v>Категория 1</c:v>
                </c:pt>
              </c:strCache>
            </c:strRef>
          </c:cat>
          <c:val>
            <c:numRef>
              <c:f>Лист1!$B$2:$B$5</c:f>
              <c:numCache>
                <c:formatCode>General</c:formatCode>
                <c:ptCount val="4"/>
                <c:pt idx="0">
                  <c:v>56</c:v>
                </c:pt>
              </c:numCache>
            </c:numRef>
          </c:val>
        </c:ser>
        <c:ser>
          <c:idx val="1"/>
          <c:order val="1"/>
          <c:tx>
            <c:strRef>
              <c:f>Лист1!$C$1</c:f>
              <c:strCache>
                <c:ptCount val="1"/>
                <c:pt idx="0">
                  <c:v>2022</c:v>
                </c:pt>
              </c:strCache>
            </c:strRef>
          </c:tx>
          <c:cat>
            <c:strRef>
              <c:f>Лист1!$A$2:$A$5</c:f>
              <c:strCache>
                <c:ptCount val="1"/>
                <c:pt idx="0">
                  <c:v>Категория 1</c:v>
                </c:pt>
              </c:strCache>
            </c:strRef>
          </c:cat>
          <c:val>
            <c:numRef>
              <c:f>Лист1!$C$2:$C$5</c:f>
              <c:numCache>
                <c:formatCode>General</c:formatCode>
                <c:ptCount val="4"/>
                <c:pt idx="0">
                  <c:v>61</c:v>
                </c:pt>
              </c:numCache>
            </c:numRef>
          </c:val>
        </c:ser>
        <c:ser>
          <c:idx val="2"/>
          <c:order val="2"/>
          <c:tx>
            <c:strRef>
              <c:f>Лист1!$D$1</c:f>
              <c:strCache>
                <c:ptCount val="1"/>
                <c:pt idx="0">
                  <c:v>Столбец1</c:v>
                </c:pt>
              </c:strCache>
            </c:strRef>
          </c:tx>
          <c:cat>
            <c:strRef>
              <c:f>Лист1!$A$2:$A$5</c:f>
              <c:strCache>
                <c:ptCount val="1"/>
                <c:pt idx="0">
                  <c:v>Категория 1</c:v>
                </c:pt>
              </c:strCache>
            </c:strRef>
          </c:cat>
          <c:val>
            <c:numRef>
              <c:f>Лист1!$D$2:$D$5</c:f>
              <c:numCache>
                <c:formatCode>General</c:formatCode>
                <c:ptCount val="4"/>
              </c:numCache>
            </c:numRef>
          </c:val>
        </c:ser>
        <c:shape val="box"/>
        <c:axId val="89155840"/>
        <c:axId val="89178496"/>
        <c:axId val="92482624"/>
      </c:bar3DChart>
      <c:catAx>
        <c:axId val="89155840"/>
        <c:scaling>
          <c:orientation val="minMax"/>
        </c:scaling>
        <c:delete val="1"/>
        <c:axPos val="b"/>
        <c:tickLblPos val="nextTo"/>
        <c:crossAx val="89178496"/>
        <c:crosses val="autoZero"/>
        <c:auto val="1"/>
        <c:lblAlgn val="ctr"/>
        <c:lblOffset val="100"/>
      </c:catAx>
      <c:valAx>
        <c:axId val="89178496"/>
        <c:scaling>
          <c:orientation val="minMax"/>
        </c:scaling>
        <c:axPos val="l"/>
        <c:majorGridlines/>
        <c:numFmt formatCode="General" sourceLinked="1"/>
        <c:tickLblPos val="nextTo"/>
        <c:crossAx val="89155840"/>
        <c:crosses val="autoZero"/>
        <c:crossBetween val="between"/>
      </c:valAx>
      <c:serAx>
        <c:axId val="92482624"/>
        <c:scaling>
          <c:orientation val="minMax"/>
        </c:scaling>
        <c:axPos val="b"/>
        <c:tickLblPos val="nextTo"/>
        <c:crossAx val="89178496"/>
        <c:crosses val="autoZero"/>
      </c:serAx>
    </c:plotArea>
    <c:legend>
      <c:legendPos val="r"/>
      <c:legendEntry>
        <c:idx val="2"/>
        <c:delete val="1"/>
      </c:legendEntry>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1470</Words>
  <Characters>8380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2022-06-28T09:47:00Z</dcterms:created>
  <dcterms:modified xsi:type="dcterms:W3CDTF">2022-06-28T10:39:00Z</dcterms:modified>
</cp:coreProperties>
</file>